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F" w:rsidRPr="00D036EF" w:rsidRDefault="00D036EF" w:rsidP="00D036EF">
      <w:pPr>
        <w:rPr>
          <w:rFonts w:ascii="Arial" w:eastAsia="Calibri" w:hAnsi="Arial" w:cs="Arial"/>
          <w:b/>
          <w:sz w:val="24"/>
          <w:szCs w:val="24"/>
        </w:rPr>
      </w:pPr>
      <w:r w:rsidRPr="00D036EF">
        <w:rPr>
          <w:rFonts w:ascii="Arial" w:eastAsia="Calibri" w:hAnsi="Arial" w:cs="Arial"/>
          <w:b/>
          <w:sz w:val="24"/>
          <w:szCs w:val="24"/>
        </w:rPr>
        <w:t>Úkoly pro samostatnou práci: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V čem se odlišuje přístup teorie dílčí a celkové (všeobecné) rovnováhy? Vysvětlete, jak může zpětná vazba mezi trhy podstatně odlišit analýzu všeobecné rovnováhy od analýzy rovnováhy dílčí. Jaké jsou výhody a nevýhody obou metodologických přístupů a ekonomické teorie k analýze rovnováhy?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Vymezte kategorii efektivnost a toto vymezení aplikujte na oblast výroby a směny (resp. spotřeby).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 xml:space="preserve">Jaká podmínka (resp. podmínky) zajišťuje stav efektivnosti ve výrobě? 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 xml:space="preserve">Co vyjadřuje </w:t>
      </w:r>
      <w:proofErr w:type="spellStart"/>
      <w:r w:rsidRPr="00D036EF">
        <w:rPr>
          <w:rFonts w:ascii="Arial" w:eastAsia="Calibri" w:hAnsi="Arial" w:cs="Arial"/>
          <w:sz w:val="24"/>
          <w:szCs w:val="24"/>
        </w:rPr>
        <w:t>Edgeworth</w:t>
      </w:r>
      <w:proofErr w:type="spellEnd"/>
      <w:r w:rsidRPr="00D036E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D036EF">
        <w:rPr>
          <w:rFonts w:ascii="Arial" w:eastAsia="Calibri" w:hAnsi="Arial" w:cs="Arial"/>
          <w:sz w:val="24"/>
          <w:szCs w:val="24"/>
        </w:rPr>
        <w:t>box</w:t>
      </w:r>
      <w:proofErr w:type="gramEnd"/>
      <w:r w:rsidRPr="00D036EF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D036EF">
        <w:rPr>
          <w:rFonts w:ascii="Arial" w:eastAsia="Calibri" w:hAnsi="Arial" w:cs="Arial"/>
          <w:sz w:val="24"/>
          <w:szCs w:val="24"/>
        </w:rPr>
        <w:t>diagram</w:t>
      </w:r>
      <w:proofErr w:type="spellEnd"/>
      <w:proofErr w:type="gramEnd"/>
      <w:r w:rsidRPr="00D036EF">
        <w:rPr>
          <w:rFonts w:ascii="Arial" w:eastAsia="Calibri" w:hAnsi="Arial" w:cs="Arial"/>
          <w:sz w:val="24"/>
          <w:szCs w:val="24"/>
        </w:rPr>
        <w:t xml:space="preserve"> výroby, co smluvní křivka v něm obsažená a co hranice výrobních možností? Jakou informaci poskytuje sklon křivky hranice výrobních možností?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Charakterizujte pojem monopolní síla, uveďte konkrétní příklad a způsob řešení.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Charakterizujte externalitu a uveďte konkrétní příklady pozitivní externality ve výroby, ve směně a negativní externality ve výrobě a ve směně.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Co vyjadřuje pojem asymetrická informace.</w:t>
      </w:r>
    </w:p>
    <w:p w:rsidR="00D036EF" w:rsidRPr="00D036EF" w:rsidRDefault="00D036EF" w:rsidP="00D036EF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036EF">
        <w:rPr>
          <w:rFonts w:ascii="Arial" w:eastAsia="Calibri" w:hAnsi="Arial" w:cs="Arial"/>
          <w:sz w:val="24"/>
          <w:szCs w:val="24"/>
        </w:rPr>
        <w:t>Uveďte tři konkrétní příklady veřejného statku a diskutujte.</w:t>
      </w:r>
    </w:p>
    <w:p w:rsidR="00D036EF" w:rsidRPr="00D036EF" w:rsidRDefault="00D036EF" w:rsidP="00D036EF">
      <w:pPr>
        <w:jc w:val="both"/>
        <w:rPr>
          <w:rFonts w:ascii="Arial" w:eastAsia="Calibri" w:hAnsi="Arial" w:cs="Arial"/>
          <w:sz w:val="24"/>
          <w:szCs w:val="24"/>
        </w:rPr>
      </w:pPr>
    </w:p>
    <w:p w:rsidR="001D2685" w:rsidRDefault="001D2685">
      <w:bookmarkStart w:id="0" w:name="_GoBack"/>
      <w:bookmarkEnd w:id="0"/>
    </w:p>
    <w:sectPr w:rsidR="001D2685" w:rsidSect="00E629CD">
      <w:foot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75" w:rsidRDefault="00CC2975" w:rsidP="00D036EF">
      <w:pPr>
        <w:spacing w:after="0" w:line="240" w:lineRule="auto"/>
      </w:pPr>
      <w:r>
        <w:separator/>
      </w:r>
    </w:p>
  </w:endnote>
  <w:endnote w:type="continuationSeparator" w:id="0">
    <w:p w:rsidR="00CC2975" w:rsidRDefault="00CC2975" w:rsidP="00D0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CC2975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CC29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75" w:rsidRDefault="00CC2975" w:rsidP="00D036EF">
      <w:pPr>
        <w:spacing w:after="0" w:line="240" w:lineRule="auto"/>
      </w:pPr>
      <w:r>
        <w:separator/>
      </w:r>
    </w:p>
  </w:footnote>
  <w:footnote w:type="continuationSeparator" w:id="0">
    <w:p w:rsidR="00CC2975" w:rsidRDefault="00CC2975" w:rsidP="00D0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BBB"/>
    <w:multiLevelType w:val="hybridMultilevel"/>
    <w:tmpl w:val="ADD44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D9"/>
    <w:rsid w:val="000136D9"/>
    <w:rsid w:val="001D2685"/>
    <w:rsid w:val="00CC2975"/>
    <w:rsid w:val="00D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6EF"/>
  </w:style>
  <w:style w:type="paragraph" w:styleId="Zpat">
    <w:name w:val="footer"/>
    <w:basedOn w:val="Normln"/>
    <w:link w:val="ZpatChar"/>
    <w:uiPriority w:val="99"/>
    <w:unhideWhenUsed/>
    <w:rsid w:val="00D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6EF"/>
  </w:style>
  <w:style w:type="character" w:styleId="slostrnky">
    <w:name w:val="page number"/>
    <w:basedOn w:val="Standardnpsmoodstavce"/>
    <w:rsid w:val="00D036EF"/>
  </w:style>
  <w:style w:type="paragraph" w:styleId="Textbubliny">
    <w:name w:val="Balloon Text"/>
    <w:basedOn w:val="Normln"/>
    <w:link w:val="TextbublinyChar"/>
    <w:uiPriority w:val="99"/>
    <w:semiHidden/>
    <w:unhideWhenUsed/>
    <w:rsid w:val="00D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6EF"/>
  </w:style>
  <w:style w:type="paragraph" w:styleId="Zpat">
    <w:name w:val="footer"/>
    <w:basedOn w:val="Normln"/>
    <w:link w:val="ZpatChar"/>
    <w:uiPriority w:val="99"/>
    <w:unhideWhenUsed/>
    <w:rsid w:val="00D0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6EF"/>
  </w:style>
  <w:style w:type="character" w:styleId="slostrnky">
    <w:name w:val="page number"/>
    <w:basedOn w:val="Standardnpsmoodstavce"/>
    <w:rsid w:val="00D036EF"/>
  </w:style>
  <w:style w:type="paragraph" w:styleId="Textbubliny">
    <w:name w:val="Balloon Text"/>
    <w:basedOn w:val="Normln"/>
    <w:link w:val="TextbublinyChar"/>
    <w:uiPriority w:val="99"/>
    <w:semiHidden/>
    <w:unhideWhenUsed/>
    <w:rsid w:val="00D0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2014-07-29T09:48:00Z</dcterms:created>
  <dcterms:modified xsi:type="dcterms:W3CDTF">2014-07-29T09:49:00Z</dcterms:modified>
</cp:coreProperties>
</file>