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6B" w:rsidRDefault="006F6D6B" w:rsidP="006F6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6F6D6B" w:rsidRDefault="006F6D6B" w:rsidP="006F6D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MACÁKOVÁ, L. aj. </w:t>
      </w:r>
      <w:r>
        <w:rPr>
          <w:rFonts w:ascii="Arial" w:hAnsi="Arial" w:cs="Arial"/>
          <w:i/>
          <w:sz w:val="24"/>
          <w:szCs w:val="24"/>
        </w:rPr>
        <w:t>Mikroekonomie – základní kurs</w:t>
      </w:r>
      <w:r>
        <w:rPr>
          <w:rFonts w:ascii="Arial" w:hAnsi="Arial" w:cs="Arial"/>
          <w:sz w:val="24"/>
          <w:szCs w:val="24"/>
        </w:rPr>
        <w:t xml:space="preserve">. 10.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2007. ISBN 978-80-86175-56-0. s. 197-238. 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SIRŮČEK, P., NEČADOVÁ, M. </w:t>
      </w:r>
      <w:r>
        <w:rPr>
          <w:rFonts w:ascii="Arial" w:hAnsi="Arial" w:cs="Arial"/>
          <w:i/>
          <w:sz w:val="24"/>
          <w:szCs w:val="24"/>
        </w:rPr>
        <w:t>Mikroekonomická teorie 1 – cvičebnice.</w:t>
      </w: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aktual</w:t>
      </w:r>
      <w:proofErr w:type="spellEnd"/>
      <w:r>
        <w:rPr>
          <w:rFonts w:ascii="Arial" w:hAnsi="Arial" w:cs="Arial"/>
          <w:sz w:val="24"/>
          <w:szCs w:val="24"/>
        </w:rPr>
        <w:t xml:space="preserve">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2003. ISBN 80-86175-37-5. s. 269- 300.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HOLMAN, R. </w:t>
      </w:r>
      <w:r>
        <w:rPr>
          <w:rFonts w:ascii="Arial" w:hAnsi="Arial" w:cs="Arial"/>
          <w:i/>
          <w:sz w:val="24"/>
          <w:szCs w:val="24"/>
        </w:rPr>
        <w:t>Mikroekonomie – středně pokročilý kurz</w:t>
      </w:r>
      <w:r>
        <w:rPr>
          <w:rFonts w:ascii="Arial" w:hAnsi="Arial" w:cs="Arial"/>
          <w:sz w:val="24"/>
          <w:szCs w:val="24"/>
        </w:rPr>
        <w:t>. 1. vyd. Praha: C. H. Beck, 2001. ISBN 80-7179-737-5. s. 479-565.</w:t>
      </w:r>
    </w:p>
    <w:p w:rsidR="006F6D6B" w:rsidRDefault="006F6D6B" w:rsidP="006F6D6B">
      <w:pPr>
        <w:jc w:val="both"/>
        <w:rPr>
          <w:rFonts w:ascii="Arial" w:hAnsi="Arial" w:cs="Arial"/>
          <w:sz w:val="24"/>
          <w:szCs w:val="24"/>
        </w:rPr>
      </w:pPr>
    </w:p>
    <w:p w:rsidR="006F6D6B" w:rsidRDefault="006F6D6B" w:rsidP="006F6D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BRADLEY, R. SCHILLER</w:t>
      </w:r>
      <w:r>
        <w:rPr>
          <w:rFonts w:ascii="Arial" w:hAnsi="Arial" w:cs="Arial"/>
          <w:i/>
          <w:sz w:val="24"/>
          <w:szCs w:val="24"/>
        </w:rPr>
        <w:t>. Mikroekonomie.</w:t>
      </w:r>
      <w:r>
        <w:rPr>
          <w:rFonts w:ascii="Arial" w:hAnsi="Arial" w:cs="Arial"/>
          <w:sz w:val="24"/>
          <w:szCs w:val="24"/>
        </w:rPr>
        <w:t xml:space="preserve"> Brno: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Press</w:t>
      </w:r>
      <w:proofErr w:type="spellEnd"/>
      <w:r>
        <w:rPr>
          <w:rFonts w:ascii="Arial" w:hAnsi="Arial" w:cs="Arial"/>
          <w:sz w:val="24"/>
          <w:szCs w:val="24"/>
        </w:rPr>
        <w:t>, 2004. ISBN 80-251-0109-6.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HOLMAN, R. </w:t>
      </w:r>
      <w:r>
        <w:rPr>
          <w:rFonts w:ascii="Arial" w:hAnsi="Arial" w:cs="Arial"/>
          <w:i/>
          <w:sz w:val="24"/>
          <w:szCs w:val="24"/>
        </w:rPr>
        <w:t>Ekonomie.</w:t>
      </w:r>
      <w:r>
        <w:rPr>
          <w:rFonts w:ascii="Arial" w:hAnsi="Arial" w:cs="Arial"/>
          <w:sz w:val="24"/>
          <w:szCs w:val="24"/>
        </w:rPr>
        <w:t xml:space="preserve">  3. vyd. Praha: C. H. Beck, 2002. ISBN 80-7179-681-6.</w:t>
      </w:r>
    </w:p>
    <w:p w:rsidR="006F6D6B" w:rsidRDefault="006F6D6B" w:rsidP="006F6D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TULEJA, P., NEZVAL, P., MAJEROVÁ, I. </w:t>
      </w:r>
      <w:r>
        <w:rPr>
          <w:rFonts w:ascii="Arial" w:hAnsi="Arial" w:cs="Arial"/>
          <w:i/>
          <w:sz w:val="24"/>
          <w:szCs w:val="24"/>
        </w:rPr>
        <w:t>Základy mikroekonomie</w:t>
      </w:r>
      <w:r>
        <w:rPr>
          <w:rFonts w:ascii="Arial" w:hAnsi="Arial" w:cs="Arial"/>
          <w:sz w:val="24"/>
          <w:szCs w:val="24"/>
        </w:rPr>
        <w:t xml:space="preserve"> (Učebnice pro ekonomické a obchodně podnikatelské fakulty). 1. vyd. Brno: Nakladatelství CP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  <w:r>
        <w:rPr>
          <w:rFonts w:ascii="Arial" w:hAnsi="Arial" w:cs="Arial"/>
          <w:sz w:val="24"/>
          <w:szCs w:val="24"/>
        </w:rPr>
        <w:t>, a. s., 2005. ISBN 80-251-0603-9.</w:t>
      </w:r>
    </w:p>
    <w:p w:rsidR="00BA2EA6" w:rsidRDefault="00BA2EA6" w:rsidP="00BA2E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BA2EA6" w:rsidRDefault="00BA2EA6" w:rsidP="00BA2EA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4E03" w:rsidRPr="00BA2EA6" w:rsidRDefault="006F6D6B" w:rsidP="00BA2E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SOJKA, M. </w:t>
      </w:r>
      <w:r w:rsidRPr="00BA2EA6">
        <w:rPr>
          <w:rFonts w:ascii="Arial" w:hAnsi="Arial" w:cs="Arial"/>
          <w:i/>
          <w:sz w:val="24"/>
          <w:szCs w:val="24"/>
        </w:rPr>
        <w:t xml:space="preserve">Asymetrické informace a jejich důsledky pro metodologii ekonomie. </w:t>
      </w:r>
      <w:r w:rsidRPr="00BA2EA6">
        <w:rPr>
          <w:rFonts w:ascii="Arial" w:hAnsi="Arial" w:cs="Arial"/>
          <w:sz w:val="24"/>
          <w:szCs w:val="24"/>
        </w:rPr>
        <w:t>In Přepisy přednášek ze semináře Asymetrické informace – nová cesta ke zdůvodnění státních zásahů, 13. 11. 2001. Dostupné z: &lt;http://cepin.cz/</w:t>
      </w:r>
      <w:proofErr w:type="spellStart"/>
      <w:r w:rsidRPr="00BA2EA6">
        <w:rPr>
          <w:rFonts w:ascii="Arial" w:hAnsi="Arial" w:cs="Arial"/>
          <w:sz w:val="24"/>
          <w:szCs w:val="24"/>
        </w:rPr>
        <w:t>cze</w:t>
      </w:r>
      <w:proofErr w:type="spellEnd"/>
      <w:r w:rsidRPr="00BA2EA6">
        <w:rPr>
          <w:rFonts w:ascii="Arial" w:hAnsi="Arial" w:cs="Arial"/>
          <w:sz w:val="24"/>
          <w:szCs w:val="24"/>
        </w:rPr>
        <w:t>/</w:t>
      </w:r>
      <w:proofErr w:type="spellStart"/>
      <w:r w:rsidRPr="00BA2EA6">
        <w:rPr>
          <w:rFonts w:ascii="Arial" w:hAnsi="Arial" w:cs="Arial"/>
          <w:sz w:val="24"/>
          <w:szCs w:val="24"/>
        </w:rPr>
        <w:t>prednaska.php?ID</w:t>
      </w:r>
      <w:proofErr w:type="spellEnd"/>
      <w:r w:rsidRPr="00BA2EA6">
        <w:rPr>
          <w:rFonts w:ascii="Arial" w:hAnsi="Arial" w:cs="Arial"/>
          <w:sz w:val="24"/>
          <w:szCs w:val="24"/>
        </w:rPr>
        <w:t>=241&gt;.</w:t>
      </w:r>
    </w:p>
    <w:sectPr w:rsidR="00964E03" w:rsidRPr="00BA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652A"/>
    <w:multiLevelType w:val="hybridMultilevel"/>
    <w:tmpl w:val="3D4CD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3A"/>
    <w:rsid w:val="006B243A"/>
    <w:rsid w:val="006F6D6B"/>
    <w:rsid w:val="00964E03"/>
    <w:rsid w:val="00B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2014-07-29T10:51:00Z</dcterms:created>
  <dcterms:modified xsi:type="dcterms:W3CDTF">2014-07-29T11:03:00Z</dcterms:modified>
</cp:coreProperties>
</file>