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D7" w:rsidRPr="00354AD7" w:rsidRDefault="00354AD7" w:rsidP="00354AD7">
      <w:pPr>
        <w:spacing w:before="150" w:after="150" w:line="240" w:lineRule="auto"/>
        <w:outlineLvl w:val="0"/>
        <w:rPr>
          <w:rFonts w:eastAsia="Times New Roman" w:cs="Arial"/>
          <w:b/>
          <w:bCs/>
          <w:caps/>
          <w:color w:val="184EB4"/>
          <w:kern w:val="36"/>
          <w:lang w:val="en" w:eastAsia="cs-CZ"/>
        </w:rPr>
      </w:pPr>
      <w:r w:rsidRPr="00354AD7">
        <w:rPr>
          <w:rFonts w:eastAsia="Times New Roman" w:cs="Arial"/>
          <w:b/>
          <w:bCs/>
          <w:caps/>
          <w:color w:val="184EB4"/>
          <w:kern w:val="36"/>
          <w:lang w:val="en" w:eastAsia="cs-CZ"/>
        </w:rPr>
        <w:t>Biggest test for electronic cash registers roll-out from March 1</w:t>
      </w:r>
    </w:p>
    <w:p w:rsidR="00354AD7" w:rsidRPr="00354AD7" w:rsidRDefault="00354AD7" w:rsidP="00354AD7">
      <w:pPr>
        <w:spacing w:after="0" w:line="240" w:lineRule="auto"/>
        <w:rPr>
          <w:rFonts w:eastAsia="Times New Roman" w:cs="Arial"/>
          <w:color w:val="184EB4"/>
          <w:lang w:val="en" w:eastAsia="cs-CZ"/>
        </w:rPr>
      </w:pPr>
      <w:hyperlink r:id="rId5" w:history="1">
        <w:r w:rsidRPr="00821A53">
          <w:rPr>
            <w:rFonts w:eastAsia="Times New Roman" w:cs="Arial"/>
            <w:color w:val="112233"/>
            <w:lang w:val="en" w:eastAsia="cs-CZ"/>
          </w:rPr>
          <w:t>Chris Johnstone</w:t>
        </w:r>
      </w:hyperlink>
      <w:r w:rsidRPr="00354AD7">
        <w:rPr>
          <w:rFonts w:eastAsia="Times New Roman" w:cs="Arial"/>
          <w:color w:val="184EB4"/>
          <w:lang w:val="en" w:eastAsia="cs-CZ"/>
        </w:rPr>
        <w:t xml:space="preserve"> </w:t>
      </w:r>
    </w:p>
    <w:p w:rsidR="00354AD7" w:rsidRPr="00354AD7" w:rsidRDefault="00354AD7" w:rsidP="00354AD7">
      <w:pPr>
        <w:spacing w:after="0" w:line="240" w:lineRule="auto"/>
        <w:rPr>
          <w:rFonts w:eastAsia="Times New Roman" w:cs="Arial"/>
          <w:color w:val="184EB4"/>
          <w:lang w:val="en" w:eastAsia="cs-CZ"/>
        </w:rPr>
      </w:pPr>
      <w:r w:rsidRPr="00354AD7">
        <w:rPr>
          <w:rFonts w:eastAsia="Times New Roman" w:cs="Arial"/>
          <w:color w:val="184EB4"/>
          <w:lang w:val="en" w:eastAsia="cs-CZ"/>
        </w:rPr>
        <w:t xml:space="preserve">27-02-2017 </w:t>
      </w:r>
    </w:p>
    <w:p w:rsidR="00354AD7" w:rsidRPr="00354AD7" w:rsidRDefault="00354AD7" w:rsidP="00354AD7">
      <w:pPr>
        <w:spacing w:after="150" w:line="240" w:lineRule="auto"/>
        <w:rPr>
          <w:rFonts w:eastAsia="Times New Roman" w:cs="Arial"/>
          <w:b/>
          <w:bCs/>
          <w:color w:val="000000"/>
          <w:lang w:val="en" w:eastAsia="cs-CZ"/>
        </w:rPr>
      </w:pPr>
      <w:r w:rsidRPr="00354AD7">
        <w:rPr>
          <w:rFonts w:eastAsia="Times New Roman" w:cs="Arial"/>
          <w:b/>
          <w:bCs/>
          <w:color w:val="000000"/>
          <w:lang w:val="en" w:eastAsia="cs-CZ"/>
        </w:rPr>
        <w:t xml:space="preserve">The biggest test of the roll-out of the Ministry of Finance’s flagship measure, electronic cash registers or EET as it is known under its Czech acronym, comes on Wednesday. </w:t>
      </w:r>
    </w:p>
    <w:p w:rsidR="00354AD7" w:rsidRPr="00354AD7" w:rsidRDefault="00354AD7" w:rsidP="00354AD7">
      <w:pPr>
        <w:spacing w:after="0" w:line="240" w:lineRule="auto"/>
        <w:rPr>
          <w:rFonts w:eastAsia="Times New Roman" w:cs="Arial"/>
          <w:color w:val="000000"/>
          <w:lang w:val="en" w:eastAsia="cs-CZ"/>
        </w:rPr>
      </w:pPr>
      <w:hyperlink r:id="rId6" w:tooltip="Photo: Czech Television" w:history="1"/>
      <w:r w:rsidRPr="00354AD7">
        <w:rPr>
          <w:rFonts w:eastAsia="Times New Roman" w:cs="Arial"/>
          <w:color w:val="000000"/>
          <w:lang w:val="en" w:eastAsia="cs-CZ"/>
        </w:rPr>
        <w:t xml:space="preserve">That is when around 250,000 businesses should become liable for using the registers under the second stage of the four stage process. </w:t>
      </w:r>
    </w:p>
    <w:p w:rsidR="00354AD7" w:rsidRPr="00354AD7" w:rsidRDefault="00354AD7" w:rsidP="00354AD7">
      <w:pPr>
        <w:spacing w:after="150" w:line="240" w:lineRule="auto"/>
        <w:rPr>
          <w:rFonts w:eastAsia="Times New Roman" w:cs="Arial"/>
          <w:color w:val="000000"/>
          <w:lang w:val="en" w:eastAsia="cs-CZ"/>
        </w:rPr>
      </w:pPr>
      <w:r w:rsidRPr="00354AD7">
        <w:rPr>
          <w:rFonts w:eastAsia="Times New Roman" w:cs="Arial"/>
          <w:color w:val="000000"/>
          <w:lang w:val="en" w:eastAsia="cs-CZ"/>
        </w:rPr>
        <w:t xml:space="preserve">In the first stage at the start of December, just around 45,000 businesses, mostly restaurants, pensions, and hotels, became liable to use the registers in a move which finance minister and leader of the ANO party, Andrej </w:t>
      </w:r>
      <w:proofErr w:type="spellStart"/>
      <w:r w:rsidRPr="00354AD7">
        <w:rPr>
          <w:rFonts w:eastAsia="Times New Roman" w:cs="Arial"/>
          <w:color w:val="000000"/>
          <w:lang w:val="en" w:eastAsia="cs-CZ"/>
        </w:rPr>
        <w:t>Babiš</w:t>
      </w:r>
      <w:proofErr w:type="spellEnd"/>
      <w:r w:rsidRPr="00354AD7">
        <w:rPr>
          <w:rFonts w:eastAsia="Times New Roman" w:cs="Arial"/>
          <w:color w:val="000000"/>
          <w:lang w:val="en" w:eastAsia="cs-CZ"/>
        </w:rPr>
        <w:t xml:space="preserve">, says is a fundamental crackdown on tax avoidance and the grey economy. </w:t>
      </w:r>
    </w:p>
    <w:p w:rsidR="00354AD7" w:rsidRPr="00354AD7" w:rsidRDefault="00354AD7" w:rsidP="00354AD7">
      <w:pPr>
        <w:spacing w:after="150" w:line="240" w:lineRule="auto"/>
        <w:rPr>
          <w:rFonts w:eastAsia="Times New Roman" w:cs="Arial"/>
          <w:color w:val="000000"/>
          <w:lang w:val="en" w:eastAsia="cs-CZ"/>
        </w:rPr>
      </w:pPr>
      <w:r w:rsidRPr="00354AD7">
        <w:rPr>
          <w:rFonts w:eastAsia="Times New Roman" w:cs="Arial"/>
          <w:color w:val="000000"/>
          <w:lang w:val="en" w:eastAsia="cs-CZ"/>
        </w:rPr>
        <w:t xml:space="preserve">The companies now in line for EET are retailers from the smallest corner shops to large specialist shops. Some types of electronic commerce, such as those retailers who are paid using PayPal, will also be liable. </w:t>
      </w:r>
    </w:p>
    <w:p w:rsidR="00354AD7" w:rsidRPr="00354AD7" w:rsidRDefault="00354AD7" w:rsidP="00354AD7">
      <w:pPr>
        <w:spacing w:after="150" w:line="240" w:lineRule="auto"/>
        <w:rPr>
          <w:rFonts w:eastAsia="Times New Roman" w:cs="Arial"/>
          <w:color w:val="000000"/>
          <w:lang w:val="en" w:eastAsia="cs-CZ"/>
        </w:rPr>
      </w:pPr>
      <w:r w:rsidRPr="00354AD7">
        <w:rPr>
          <w:rFonts w:eastAsia="Times New Roman" w:cs="Arial"/>
          <w:color w:val="000000"/>
          <w:lang w:val="en" w:eastAsia="cs-CZ"/>
        </w:rPr>
        <w:t xml:space="preserve">First indications suggest that many of these stores have not prepared that well. As of mid-February, less than half of the latest wave of EET users, around 102,000 </w:t>
      </w:r>
      <w:proofErr w:type="gramStart"/>
      <w:r w:rsidRPr="00354AD7">
        <w:rPr>
          <w:rFonts w:eastAsia="Times New Roman" w:cs="Arial"/>
          <w:color w:val="000000"/>
          <w:lang w:val="en" w:eastAsia="cs-CZ"/>
        </w:rPr>
        <w:t>firms,</w:t>
      </w:r>
      <w:proofErr w:type="gramEnd"/>
      <w:r w:rsidRPr="00354AD7">
        <w:rPr>
          <w:rFonts w:eastAsia="Times New Roman" w:cs="Arial"/>
          <w:color w:val="000000"/>
          <w:lang w:val="en" w:eastAsia="cs-CZ"/>
        </w:rPr>
        <w:t xml:space="preserve"> had registered with local finance offices to carry out transactions. </w:t>
      </w:r>
    </w:p>
    <w:p w:rsidR="00354AD7" w:rsidRPr="00354AD7" w:rsidRDefault="00354AD7" w:rsidP="00354AD7">
      <w:pPr>
        <w:spacing w:after="150" w:line="240" w:lineRule="auto"/>
        <w:rPr>
          <w:rFonts w:eastAsia="Times New Roman" w:cs="Arial"/>
          <w:color w:val="000000"/>
          <w:lang w:val="en" w:eastAsia="cs-CZ"/>
        </w:rPr>
      </w:pPr>
      <w:r w:rsidRPr="00354AD7">
        <w:rPr>
          <w:rFonts w:eastAsia="Times New Roman" w:cs="Arial"/>
          <w:color w:val="000000"/>
          <w:lang w:val="en" w:eastAsia="cs-CZ"/>
        </w:rPr>
        <w:t xml:space="preserve">The ministry of finance promised some leniency ahead of the first wave, saying that business which honestly attempted to get to grips with the new system but failed for various reasons would not be immediately fined. But the tone appears to have changed ahead of the second wave. Deputy </w:t>
      </w:r>
      <w:proofErr w:type="gramStart"/>
      <w:r w:rsidRPr="00354AD7">
        <w:rPr>
          <w:rFonts w:eastAsia="Times New Roman" w:cs="Arial"/>
          <w:color w:val="000000"/>
          <w:lang w:val="en" w:eastAsia="cs-CZ"/>
        </w:rPr>
        <w:t>minister</w:t>
      </w:r>
      <w:proofErr w:type="gramEnd"/>
      <w:r w:rsidRPr="00354AD7">
        <w:rPr>
          <w:rFonts w:eastAsia="Times New Roman" w:cs="Arial"/>
          <w:color w:val="000000"/>
          <w:lang w:val="en" w:eastAsia="cs-CZ"/>
        </w:rPr>
        <w:t xml:space="preserve"> of finance, Alena </w:t>
      </w:r>
      <w:proofErr w:type="spellStart"/>
      <w:r w:rsidRPr="00354AD7">
        <w:rPr>
          <w:rFonts w:eastAsia="Times New Roman" w:cs="Arial"/>
          <w:color w:val="000000"/>
          <w:lang w:val="en" w:eastAsia="cs-CZ"/>
        </w:rPr>
        <w:t>Schillerová</w:t>
      </w:r>
      <w:proofErr w:type="spellEnd"/>
      <w:r w:rsidRPr="00354AD7">
        <w:rPr>
          <w:rFonts w:eastAsia="Times New Roman" w:cs="Arial"/>
          <w:color w:val="000000"/>
          <w:lang w:val="en" w:eastAsia="cs-CZ"/>
        </w:rPr>
        <w:t xml:space="preserve">, suggested that firms have been given plenty of notice and should not expect too many </w:t>
      </w:r>
      <w:proofErr w:type="spellStart"/>
      <w:r w:rsidRPr="00354AD7">
        <w:rPr>
          <w:rFonts w:eastAsia="Times New Roman" w:cs="Arial"/>
          <w:color w:val="000000"/>
          <w:lang w:val="en" w:eastAsia="cs-CZ"/>
        </w:rPr>
        <w:t>favours</w:t>
      </w:r>
      <w:proofErr w:type="spellEnd"/>
      <w:r w:rsidRPr="00354AD7">
        <w:rPr>
          <w:rFonts w:eastAsia="Times New Roman" w:cs="Arial"/>
          <w:color w:val="000000"/>
          <w:lang w:val="en" w:eastAsia="cs-CZ"/>
        </w:rPr>
        <w:t xml:space="preserve"> this time round. </w:t>
      </w:r>
    </w:p>
    <w:p w:rsidR="00354AD7" w:rsidRPr="00354AD7" w:rsidRDefault="00354AD7" w:rsidP="00354AD7">
      <w:pPr>
        <w:spacing w:after="150" w:line="240" w:lineRule="auto"/>
        <w:rPr>
          <w:rFonts w:eastAsia="Times New Roman" w:cs="Arial"/>
          <w:color w:val="000000"/>
          <w:lang w:val="en" w:eastAsia="cs-CZ"/>
        </w:rPr>
      </w:pPr>
      <w:r w:rsidRPr="00354AD7">
        <w:rPr>
          <w:rFonts w:eastAsia="Times New Roman" w:cs="Arial"/>
          <w:color w:val="000000"/>
          <w:lang w:val="en" w:eastAsia="cs-CZ"/>
        </w:rPr>
        <w:t xml:space="preserve">Following the launch of the first wave, almost 7,700 checks have been carried out by finance ministry officials by February 20. They registered just over 1,000 cases where companies failed to follow the rules and levied fines </w:t>
      </w:r>
      <w:proofErr w:type="spellStart"/>
      <w:r w:rsidRPr="00354AD7">
        <w:rPr>
          <w:rFonts w:eastAsia="Times New Roman" w:cs="Arial"/>
          <w:color w:val="000000"/>
          <w:lang w:val="en" w:eastAsia="cs-CZ"/>
        </w:rPr>
        <w:t>totalling</w:t>
      </w:r>
      <w:proofErr w:type="spellEnd"/>
      <w:r w:rsidRPr="00354AD7">
        <w:rPr>
          <w:rFonts w:eastAsia="Times New Roman" w:cs="Arial"/>
          <w:color w:val="000000"/>
          <w:lang w:val="en" w:eastAsia="cs-CZ"/>
        </w:rPr>
        <w:t xml:space="preserve"> almost 87,000 crowns. The top fine for breaking the rules is 500,000 crowns. </w:t>
      </w:r>
    </w:p>
    <w:p w:rsidR="00354AD7" w:rsidRPr="00354AD7" w:rsidRDefault="00354AD7" w:rsidP="00354AD7">
      <w:pPr>
        <w:spacing w:after="150" w:line="240" w:lineRule="auto"/>
        <w:rPr>
          <w:rFonts w:eastAsia="Times New Roman" w:cs="Arial"/>
          <w:color w:val="000000"/>
          <w:lang w:val="en" w:eastAsia="cs-CZ"/>
        </w:rPr>
      </w:pPr>
      <w:r w:rsidRPr="00354AD7">
        <w:rPr>
          <w:rFonts w:eastAsia="Times New Roman" w:cs="Arial"/>
          <w:color w:val="000000"/>
          <w:lang w:val="en" w:eastAsia="cs-CZ"/>
        </w:rPr>
        <w:t xml:space="preserve">Wednesday’s broadening of electronic registers affects just over 40 percent of all those which should eventually be liable. The third phase involves 160,000 companies or self-employed and the fourth, affecting everyone from hairdressers to painters, another 150,000. </w:t>
      </w:r>
    </w:p>
    <w:p w:rsidR="00354AD7" w:rsidRPr="00354AD7" w:rsidRDefault="00354AD7" w:rsidP="00354AD7">
      <w:pPr>
        <w:spacing w:after="0" w:line="240" w:lineRule="auto"/>
        <w:rPr>
          <w:rFonts w:eastAsia="Times New Roman" w:cs="Arial"/>
          <w:color w:val="000000"/>
          <w:lang w:val="en" w:eastAsia="cs-CZ"/>
        </w:rPr>
      </w:pPr>
      <w:hyperlink r:id="rId7" w:tooltip="Photo: Barbora Němcová" w:history="1"/>
      <w:r w:rsidRPr="00354AD7">
        <w:rPr>
          <w:rFonts w:eastAsia="Times New Roman" w:cs="Arial"/>
          <w:color w:val="000000"/>
          <w:lang w:val="en" w:eastAsia="cs-CZ"/>
        </w:rPr>
        <w:t xml:space="preserve">The jury appears to be out so far over how effective electronic cash registers are. The Ministry of Finance declared in December that declared turnover from restaurants and hotels doubled from the previous period. Much of that increase was put down to businesses coming clean over their real turnover. </w:t>
      </w:r>
    </w:p>
    <w:p w:rsidR="00354AD7" w:rsidRPr="00354AD7" w:rsidRDefault="00354AD7" w:rsidP="00354AD7">
      <w:pPr>
        <w:spacing w:after="150" w:line="240" w:lineRule="auto"/>
        <w:rPr>
          <w:rFonts w:eastAsia="Times New Roman" w:cs="Arial"/>
          <w:color w:val="000000"/>
          <w:lang w:val="en" w:eastAsia="cs-CZ"/>
        </w:rPr>
      </w:pPr>
      <w:r w:rsidRPr="00354AD7">
        <w:rPr>
          <w:rFonts w:eastAsia="Times New Roman" w:cs="Arial"/>
          <w:color w:val="000000"/>
          <w:lang w:val="en" w:eastAsia="cs-CZ"/>
        </w:rPr>
        <w:t xml:space="preserve">A largely inconclusive war of words was also waged over how many small pubs and restaurants actually closed because of the EET obligation. Breweries, who claim to have a particularly good insight, say that hundreds have closed because of the extra bureaucratic burden. And many businesses, especially in the regions outside Prague, complain that some of the expensive hardware and software they have bought to comply with the ministry’s demands simply do not work, or function intermittently on the ground. </w:t>
      </w:r>
    </w:p>
    <w:p w:rsidR="00821A53" w:rsidRDefault="00354AD7" w:rsidP="00354AD7">
      <w:pPr>
        <w:spacing w:line="240" w:lineRule="auto"/>
        <w:rPr>
          <w:rFonts w:eastAsia="Times New Roman" w:cs="Arial"/>
          <w:color w:val="000000"/>
          <w:lang w:val="en" w:eastAsia="cs-CZ"/>
        </w:rPr>
      </w:pPr>
      <w:r w:rsidRPr="00354AD7">
        <w:rPr>
          <w:rFonts w:eastAsia="Times New Roman" w:cs="Arial"/>
          <w:color w:val="000000"/>
          <w:lang w:val="en" w:eastAsia="cs-CZ"/>
        </w:rPr>
        <w:t xml:space="preserve">One such businesswoman told Radio Prague that her EET provider said it gave no guarantees that the system would actually work when she had problems and that the only option offered by the phone company, O2, was to get in contact with one of their helpers for a paid session to try and iron out the issues. She closed the business while trying to get the problems resolved. </w:t>
      </w:r>
    </w:p>
    <w:p w:rsidR="00821A53" w:rsidRDefault="00821A53">
      <w:pPr>
        <w:rPr>
          <w:rFonts w:eastAsia="Times New Roman" w:cs="Arial"/>
          <w:color w:val="000000"/>
          <w:lang w:val="en" w:eastAsia="cs-CZ"/>
        </w:rPr>
      </w:pPr>
      <w:r>
        <w:rPr>
          <w:rFonts w:eastAsia="Times New Roman" w:cs="Arial"/>
          <w:color w:val="000000"/>
          <w:lang w:val="en" w:eastAsia="cs-CZ"/>
        </w:rPr>
        <w:br w:type="page"/>
      </w:r>
    </w:p>
    <w:p w:rsidR="00821A53" w:rsidRPr="00821A53" w:rsidRDefault="00821A53" w:rsidP="00821A53">
      <w:pPr>
        <w:spacing w:before="150" w:after="150" w:line="240" w:lineRule="auto"/>
        <w:outlineLvl w:val="0"/>
        <w:rPr>
          <w:rFonts w:eastAsia="Times New Roman" w:cs="Arial"/>
          <w:b/>
          <w:bCs/>
          <w:caps/>
          <w:color w:val="184EB4"/>
          <w:kern w:val="36"/>
          <w:lang w:val="en" w:eastAsia="cs-CZ"/>
        </w:rPr>
      </w:pPr>
      <w:r w:rsidRPr="00821A53">
        <w:rPr>
          <w:rFonts w:eastAsia="Times New Roman" w:cs="Arial"/>
          <w:b/>
          <w:bCs/>
          <w:caps/>
          <w:color w:val="184EB4"/>
          <w:kern w:val="36"/>
          <w:lang w:val="en" w:eastAsia="cs-CZ"/>
        </w:rPr>
        <w:lastRenderedPageBreak/>
        <w:t>Poll: More than 50 percent of Czechs support new electronic cash register system</w:t>
      </w:r>
    </w:p>
    <w:p w:rsidR="00821A53" w:rsidRPr="00821A53" w:rsidRDefault="00821A53" w:rsidP="00821A53">
      <w:pPr>
        <w:spacing w:after="0" w:line="240" w:lineRule="auto"/>
        <w:rPr>
          <w:rFonts w:eastAsia="Times New Roman" w:cs="Arial"/>
          <w:color w:val="184EB4"/>
          <w:lang w:val="en" w:eastAsia="cs-CZ"/>
        </w:rPr>
      </w:pPr>
      <w:hyperlink r:id="rId8" w:history="1">
        <w:r w:rsidRPr="00821A53">
          <w:rPr>
            <w:rFonts w:eastAsia="Times New Roman" w:cs="Arial"/>
            <w:color w:val="112233"/>
            <w:lang w:val="en" w:eastAsia="cs-CZ"/>
          </w:rPr>
          <w:t xml:space="preserve">Jan </w:t>
        </w:r>
        <w:proofErr w:type="spellStart"/>
        <w:r w:rsidRPr="00821A53">
          <w:rPr>
            <w:rFonts w:eastAsia="Times New Roman" w:cs="Arial"/>
            <w:color w:val="112233"/>
            <w:lang w:val="en" w:eastAsia="cs-CZ"/>
          </w:rPr>
          <w:t>Velinger</w:t>
        </w:r>
        <w:proofErr w:type="spellEnd"/>
      </w:hyperlink>
      <w:r w:rsidRPr="00821A53">
        <w:rPr>
          <w:rFonts w:eastAsia="Times New Roman" w:cs="Arial"/>
          <w:color w:val="184EB4"/>
          <w:lang w:val="en" w:eastAsia="cs-CZ"/>
        </w:rPr>
        <w:t xml:space="preserve"> </w:t>
      </w:r>
    </w:p>
    <w:p w:rsidR="00821A53" w:rsidRPr="00821A53" w:rsidRDefault="00821A53" w:rsidP="00821A53">
      <w:pPr>
        <w:spacing w:after="0" w:line="240" w:lineRule="auto"/>
        <w:rPr>
          <w:rFonts w:eastAsia="Times New Roman" w:cs="Arial"/>
          <w:color w:val="184EB4"/>
          <w:lang w:val="en" w:eastAsia="cs-CZ"/>
        </w:rPr>
      </w:pPr>
      <w:r w:rsidRPr="00821A53">
        <w:rPr>
          <w:rFonts w:eastAsia="Times New Roman" w:cs="Arial"/>
          <w:color w:val="184EB4"/>
          <w:lang w:val="en" w:eastAsia="cs-CZ"/>
        </w:rPr>
        <w:t xml:space="preserve">13-12-2016 </w:t>
      </w:r>
    </w:p>
    <w:p w:rsidR="00821A53" w:rsidRPr="00821A53" w:rsidRDefault="00821A53" w:rsidP="00821A53">
      <w:pPr>
        <w:spacing w:after="150" w:line="240" w:lineRule="auto"/>
        <w:rPr>
          <w:rFonts w:eastAsia="Times New Roman" w:cs="Arial"/>
          <w:b/>
          <w:bCs/>
          <w:color w:val="000000"/>
          <w:lang w:val="en" w:eastAsia="cs-CZ"/>
        </w:rPr>
      </w:pPr>
      <w:r w:rsidRPr="00821A53">
        <w:rPr>
          <w:rFonts w:eastAsia="Times New Roman" w:cs="Arial"/>
          <w:b/>
          <w:bCs/>
          <w:color w:val="000000"/>
          <w:lang w:val="en" w:eastAsia="cs-CZ"/>
        </w:rPr>
        <w:t xml:space="preserve">A new poll conducted by the Median agency for public broadcaster Czech Television suggests that 58 percent of the population supports the Finance Ministry’s flagship project, the electronic cash register system (EET). The system, which went online in the first of four planned phases on Dec 1, first affecting drinking and eating establishments and hotels and other accommodation, relays information electronically to the tax office as a means of clamping down on tax fraud. The system began working fairly smoothly, after month-long testing. Most venues and entrepreneurs had ample time to prepare and acquire needed software. </w:t>
      </w:r>
    </w:p>
    <w:p w:rsidR="00821A53" w:rsidRPr="00821A53" w:rsidRDefault="00821A53" w:rsidP="00821A53">
      <w:pPr>
        <w:spacing w:after="0" w:line="240" w:lineRule="auto"/>
        <w:rPr>
          <w:rFonts w:eastAsia="Times New Roman" w:cs="Arial"/>
          <w:color w:val="000000"/>
          <w:lang w:val="en" w:eastAsia="cs-CZ"/>
        </w:rPr>
      </w:pPr>
      <w:hyperlink r:id="rId9" w:tooltip="Photo: Tokaito, CC BY-SA 3.0" w:history="1"/>
      <w:r w:rsidRPr="00821A53">
        <w:rPr>
          <w:rFonts w:eastAsia="Times New Roman" w:cs="Arial"/>
          <w:color w:val="000000"/>
          <w:lang w:val="en" w:eastAsia="cs-CZ"/>
        </w:rPr>
        <w:t xml:space="preserve">Roughly one-third of the population is not in </w:t>
      </w:r>
      <w:proofErr w:type="spellStart"/>
      <w:r w:rsidRPr="00821A53">
        <w:rPr>
          <w:rFonts w:eastAsia="Times New Roman" w:cs="Arial"/>
          <w:color w:val="000000"/>
          <w:lang w:val="en" w:eastAsia="cs-CZ"/>
        </w:rPr>
        <w:t>favour</w:t>
      </w:r>
      <w:proofErr w:type="spellEnd"/>
      <w:r w:rsidRPr="00821A53">
        <w:rPr>
          <w:rFonts w:eastAsia="Times New Roman" w:cs="Arial"/>
          <w:color w:val="000000"/>
          <w:lang w:val="en" w:eastAsia="cs-CZ"/>
        </w:rPr>
        <w:t xml:space="preserve"> of the system and at least one business closed for a day in protest; other businesses, for example small village pubs, not wanting to implement the system, have closed doors for good. According to the Median survey, 59 percent of those queried believe that information gained by the tax bureau would be abused. Forty-nine percent said they believed the system would negatively impact their business, and 14 percent stated that the EET would put them out of business. Meanwhile, some 40 percent of entrepreneurs told pollsters they had, or would, raise prices as a result. Those raising prices so far are eating establishments and those providing accommodation. </w:t>
      </w:r>
    </w:p>
    <w:p w:rsidR="00821A53" w:rsidRDefault="00821A53" w:rsidP="00821A53">
      <w:pPr>
        <w:spacing w:line="240" w:lineRule="auto"/>
        <w:rPr>
          <w:rFonts w:eastAsia="Times New Roman" w:cs="Arial"/>
          <w:color w:val="000000"/>
          <w:lang w:val="en" w:eastAsia="cs-CZ"/>
        </w:rPr>
      </w:pPr>
      <w:r w:rsidRPr="00821A53">
        <w:rPr>
          <w:rFonts w:eastAsia="Times New Roman" w:cs="Arial"/>
          <w:color w:val="000000"/>
          <w:lang w:val="en" w:eastAsia="cs-CZ"/>
        </w:rPr>
        <w:t xml:space="preserve">Among professions to be affected in coming waves, are for example financial services and artisans or craftspeople, as well as those in construction. The latter are more concerned about the system although they have not come under the system yet. Of businesspeople some 55 percent said they thought the new electronic cash system would improve tax collection but two-thirds also maintained that the system would increase administrative duties. The poll was conducted between December 7 and 10, questioning just over 900 people, news site lidovky.cz reported. </w:t>
      </w:r>
    </w:p>
    <w:p w:rsidR="00821A53" w:rsidRDefault="00821A53" w:rsidP="00821A53">
      <w:pPr>
        <w:spacing w:line="240" w:lineRule="auto"/>
        <w:rPr>
          <w:rFonts w:eastAsia="Times New Roman" w:cs="Arial"/>
          <w:color w:val="000000"/>
          <w:lang w:val="en" w:eastAsia="cs-CZ"/>
        </w:rPr>
      </w:pPr>
    </w:p>
    <w:p w:rsidR="00821A53" w:rsidRPr="00821A53" w:rsidRDefault="00821A53" w:rsidP="00821A53">
      <w:pPr>
        <w:pStyle w:val="Nadpis3"/>
        <w:rPr>
          <w:rFonts w:asciiTheme="minorHAnsi" w:hAnsiTheme="minorHAnsi" w:cs="Arial"/>
          <w:color w:val="244061" w:themeColor="accent1" w:themeShade="80"/>
          <w:lang w:val="en"/>
        </w:rPr>
      </w:pPr>
      <w:r w:rsidRPr="00821A53">
        <w:rPr>
          <w:rFonts w:asciiTheme="minorHAnsi" w:hAnsiTheme="minorHAnsi" w:cs="Arial"/>
          <w:color w:val="244061" w:themeColor="accent1" w:themeShade="80"/>
          <w:lang w:val="en"/>
        </w:rPr>
        <w:t>Demonstration against electronic cash registers held in Prague</w:t>
      </w:r>
    </w:p>
    <w:p w:rsidR="00821A53" w:rsidRPr="00821A53" w:rsidRDefault="00821A53" w:rsidP="00821A53">
      <w:pPr>
        <w:pStyle w:val="Bezmezer"/>
        <w:rPr>
          <w:lang w:val="en"/>
        </w:rPr>
      </w:pPr>
      <w:hyperlink r:id="rId10" w:history="1">
        <w:r w:rsidRPr="00821A53">
          <w:rPr>
            <w:rStyle w:val="Hypertextovodkaz"/>
            <w:rFonts w:cs="Arial"/>
            <w:lang w:val="en"/>
          </w:rPr>
          <w:t xml:space="preserve">Ruth </w:t>
        </w:r>
        <w:proofErr w:type="spellStart"/>
        <w:r w:rsidRPr="00821A53">
          <w:rPr>
            <w:rStyle w:val="Hypertextovodkaz"/>
            <w:rFonts w:cs="Arial"/>
            <w:lang w:val="en"/>
          </w:rPr>
          <w:t>Fraňková</w:t>
        </w:r>
        <w:proofErr w:type="spellEnd"/>
      </w:hyperlink>
      <w:r w:rsidRPr="00821A53">
        <w:rPr>
          <w:lang w:val="en"/>
        </w:rPr>
        <w:t xml:space="preserve"> </w:t>
      </w:r>
    </w:p>
    <w:p w:rsidR="00821A53" w:rsidRPr="00821A53" w:rsidRDefault="00821A53" w:rsidP="00821A53">
      <w:pPr>
        <w:pStyle w:val="Bezmezer"/>
        <w:rPr>
          <w:lang w:val="en"/>
        </w:rPr>
      </w:pPr>
      <w:r w:rsidRPr="00821A53">
        <w:rPr>
          <w:lang w:val="en"/>
        </w:rPr>
        <w:t xml:space="preserve">25-02-2017 </w:t>
      </w:r>
    </w:p>
    <w:p w:rsidR="00821A53" w:rsidRPr="00821A53" w:rsidRDefault="00821A53" w:rsidP="00821A53">
      <w:pPr>
        <w:pStyle w:val="Normlnweb"/>
        <w:rPr>
          <w:rFonts w:asciiTheme="minorHAnsi" w:hAnsiTheme="minorHAnsi" w:cs="Arial"/>
          <w:color w:val="000000"/>
          <w:sz w:val="22"/>
          <w:szCs w:val="22"/>
          <w:lang w:val="en"/>
        </w:rPr>
      </w:pPr>
      <w:r w:rsidRPr="00821A53">
        <w:rPr>
          <w:rFonts w:asciiTheme="minorHAnsi" w:hAnsiTheme="minorHAnsi" w:cs="Arial"/>
          <w:color w:val="000000"/>
          <w:sz w:val="22"/>
          <w:szCs w:val="22"/>
          <w:lang w:val="en"/>
        </w:rPr>
        <w:t xml:space="preserve">Around one thousand people demonstrated in the </w:t>
      </w:r>
      <w:proofErr w:type="spellStart"/>
      <w:r w:rsidRPr="00821A53">
        <w:rPr>
          <w:rFonts w:asciiTheme="minorHAnsi" w:hAnsiTheme="minorHAnsi" w:cs="Arial"/>
          <w:color w:val="000000"/>
          <w:sz w:val="22"/>
          <w:szCs w:val="22"/>
          <w:lang w:val="en"/>
        </w:rPr>
        <w:t>centre</w:t>
      </w:r>
      <w:proofErr w:type="spellEnd"/>
      <w:r w:rsidRPr="00821A53">
        <w:rPr>
          <w:rFonts w:asciiTheme="minorHAnsi" w:hAnsiTheme="minorHAnsi" w:cs="Arial"/>
          <w:color w:val="000000"/>
          <w:sz w:val="22"/>
          <w:szCs w:val="22"/>
          <w:lang w:val="en"/>
        </w:rPr>
        <w:t xml:space="preserve"> of Prague on Saturday against the law on electronic cash registers, which came into effect in December 2016. The gathering on Wenceslas Square was </w:t>
      </w:r>
      <w:proofErr w:type="spellStart"/>
      <w:r w:rsidRPr="00821A53">
        <w:rPr>
          <w:rFonts w:asciiTheme="minorHAnsi" w:hAnsiTheme="minorHAnsi" w:cs="Arial"/>
          <w:color w:val="000000"/>
          <w:sz w:val="22"/>
          <w:szCs w:val="22"/>
          <w:lang w:val="en"/>
        </w:rPr>
        <w:t>organised</w:t>
      </w:r>
      <w:proofErr w:type="spellEnd"/>
      <w:r w:rsidRPr="00821A53">
        <w:rPr>
          <w:rFonts w:asciiTheme="minorHAnsi" w:hAnsiTheme="minorHAnsi" w:cs="Arial"/>
          <w:color w:val="000000"/>
          <w:sz w:val="22"/>
          <w:szCs w:val="22"/>
          <w:lang w:val="en"/>
        </w:rPr>
        <w:t xml:space="preserve"> by the Association of Entrepreneurs and Managers and two other groups. The system, under which businesses’ sales are relayed to an online taxation database in real time, enters its second phase on March 1, when it starts to apply to retailers. The association’s chairman described the system as instrument of state despotism and spying on business people. Meanwhile, Finance Minister Andrej </w:t>
      </w:r>
      <w:proofErr w:type="spellStart"/>
      <w:r w:rsidRPr="00821A53">
        <w:rPr>
          <w:rFonts w:asciiTheme="minorHAnsi" w:hAnsiTheme="minorHAnsi" w:cs="Arial"/>
          <w:color w:val="000000"/>
          <w:sz w:val="22"/>
          <w:szCs w:val="22"/>
          <w:lang w:val="en"/>
        </w:rPr>
        <w:t>Babiš</w:t>
      </w:r>
      <w:proofErr w:type="spellEnd"/>
      <w:r w:rsidRPr="00821A53">
        <w:rPr>
          <w:rFonts w:asciiTheme="minorHAnsi" w:hAnsiTheme="minorHAnsi" w:cs="Arial"/>
          <w:color w:val="000000"/>
          <w:sz w:val="22"/>
          <w:szCs w:val="22"/>
          <w:lang w:val="en"/>
        </w:rPr>
        <w:t xml:space="preserve"> argues it will curb tax evasion. </w:t>
      </w:r>
    </w:p>
    <w:p w:rsidR="00821A53" w:rsidRPr="00821A53" w:rsidRDefault="00821A53" w:rsidP="00821A53">
      <w:pPr>
        <w:spacing w:line="240" w:lineRule="auto"/>
        <w:rPr>
          <w:rFonts w:eastAsia="Times New Roman" w:cs="Arial"/>
          <w:color w:val="000000"/>
          <w:lang w:val="en" w:eastAsia="cs-CZ"/>
        </w:rPr>
      </w:pPr>
    </w:p>
    <w:p w:rsidR="00354AD7" w:rsidRPr="00354AD7" w:rsidRDefault="00354AD7" w:rsidP="00354AD7">
      <w:pPr>
        <w:spacing w:line="240" w:lineRule="auto"/>
        <w:rPr>
          <w:rFonts w:eastAsia="Times New Roman" w:cs="Arial"/>
          <w:color w:val="000000"/>
          <w:lang w:val="en" w:eastAsia="cs-CZ"/>
        </w:rPr>
      </w:pPr>
      <w:bookmarkStart w:id="0" w:name="_GoBack"/>
      <w:bookmarkEnd w:id="0"/>
    </w:p>
    <w:p w:rsidR="00D71776" w:rsidRDefault="00D71776"/>
    <w:sectPr w:rsidR="00D71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D7"/>
    <w:rsid w:val="00354AD7"/>
    <w:rsid w:val="00821A53"/>
    <w:rsid w:val="00D71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link w:val="Nadpis1Char"/>
    <w:uiPriority w:val="9"/>
    <w:qFormat/>
    <w:rsid w:val="00354AD7"/>
    <w:pPr>
      <w:spacing w:before="150" w:after="150" w:line="240" w:lineRule="auto"/>
      <w:outlineLvl w:val="0"/>
    </w:pPr>
    <w:rPr>
      <w:rFonts w:ascii="inherit" w:eastAsia="Times New Roman" w:hAnsi="inherit" w:cs="Times New Roman"/>
      <w:b/>
      <w:bCs/>
      <w:caps/>
      <w:color w:val="184EB4"/>
      <w:kern w:val="36"/>
      <w:sz w:val="33"/>
      <w:szCs w:val="33"/>
      <w:lang w:val="cs-CZ" w:eastAsia="cs-CZ"/>
    </w:rPr>
  </w:style>
  <w:style w:type="paragraph" w:styleId="Nadpis3">
    <w:name w:val="heading 3"/>
    <w:basedOn w:val="Normln"/>
    <w:next w:val="Normln"/>
    <w:link w:val="Nadpis3Char"/>
    <w:uiPriority w:val="9"/>
    <w:semiHidden/>
    <w:unhideWhenUsed/>
    <w:qFormat/>
    <w:rsid w:val="00821A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4AD7"/>
    <w:rPr>
      <w:rFonts w:ascii="inherit" w:eastAsia="Times New Roman" w:hAnsi="inherit" w:cs="Times New Roman"/>
      <w:b/>
      <w:bCs/>
      <w:caps/>
      <w:color w:val="184EB4"/>
      <w:kern w:val="36"/>
      <w:sz w:val="33"/>
      <w:szCs w:val="33"/>
      <w:lang w:eastAsia="cs-CZ"/>
    </w:rPr>
  </w:style>
  <w:style w:type="character" w:styleId="Hypertextovodkaz">
    <w:name w:val="Hyperlink"/>
    <w:basedOn w:val="Standardnpsmoodstavce"/>
    <w:uiPriority w:val="99"/>
    <w:semiHidden/>
    <w:unhideWhenUsed/>
    <w:rsid w:val="00354AD7"/>
    <w:rPr>
      <w:strike w:val="0"/>
      <w:dstrike w:val="0"/>
      <w:color w:val="112233"/>
      <w:u w:val="none"/>
      <w:effect w:val="none"/>
      <w:shd w:val="clear" w:color="auto" w:fill="auto"/>
    </w:rPr>
  </w:style>
  <w:style w:type="paragraph" w:styleId="Normlnweb">
    <w:name w:val="Normal (Web)"/>
    <w:basedOn w:val="Normln"/>
    <w:uiPriority w:val="99"/>
    <w:semiHidden/>
    <w:unhideWhenUsed/>
    <w:rsid w:val="00354AD7"/>
    <w:pPr>
      <w:spacing w:after="150" w:line="240" w:lineRule="auto"/>
    </w:pPr>
    <w:rPr>
      <w:rFonts w:ascii="Times New Roman" w:eastAsia="Times New Roman" w:hAnsi="Times New Roman" w:cs="Times New Roman"/>
      <w:sz w:val="24"/>
      <w:szCs w:val="24"/>
      <w:lang w:val="cs-CZ" w:eastAsia="cs-CZ"/>
    </w:rPr>
  </w:style>
  <w:style w:type="paragraph" w:customStyle="1" w:styleId="perex">
    <w:name w:val="perex"/>
    <w:basedOn w:val="Normln"/>
    <w:rsid w:val="00354AD7"/>
    <w:pPr>
      <w:spacing w:after="150" w:line="240" w:lineRule="auto"/>
    </w:pPr>
    <w:rPr>
      <w:rFonts w:ascii="Times New Roman" w:eastAsia="Times New Roman" w:hAnsi="Times New Roman" w:cs="Times New Roman"/>
      <w:b/>
      <w:bCs/>
      <w:sz w:val="28"/>
      <w:szCs w:val="28"/>
      <w:lang w:val="cs-CZ" w:eastAsia="cs-CZ"/>
    </w:rPr>
  </w:style>
  <w:style w:type="character" w:customStyle="1" w:styleId="caption1">
    <w:name w:val="caption1"/>
    <w:basedOn w:val="Standardnpsmoodstavce"/>
    <w:rsid w:val="00354AD7"/>
  </w:style>
  <w:style w:type="character" w:customStyle="1" w:styleId="invis">
    <w:name w:val="invis"/>
    <w:basedOn w:val="Standardnpsmoodstavce"/>
    <w:rsid w:val="00354AD7"/>
  </w:style>
  <w:style w:type="paragraph" w:styleId="Textbubliny">
    <w:name w:val="Balloon Text"/>
    <w:basedOn w:val="Normln"/>
    <w:link w:val="TextbublinyChar"/>
    <w:uiPriority w:val="99"/>
    <w:semiHidden/>
    <w:unhideWhenUsed/>
    <w:rsid w:val="00354AD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AD7"/>
    <w:rPr>
      <w:rFonts w:ascii="Tahoma" w:hAnsi="Tahoma" w:cs="Tahoma"/>
      <w:sz w:val="16"/>
      <w:szCs w:val="16"/>
      <w:lang w:val="en-GB"/>
    </w:rPr>
  </w:style>
  <w:style w:type="character" w:customStyle="1" w:styleId="Nadpis3Char">
    <w:name w:val="Nadpis 3 Char"/>
    <w:basedOn w:val="Standardnpsmoodstavce"/>
    <w:link w:val="Nadpis3"/>
    <w:uiPriority w:val="9"/>
    <w:semiHidden/>
    <w:rsid w:val="00821A53"/>
    <w:rPr>
      <w:rFonts w:asciiTheme="majorHAnsi" w:eastAsiaTheme="majorEastAsia" w:hAnsiTheme="majorHAnsi" w:cstheme="majorBidi"/>
      <w:b/>
      <w:bCs/>
      <w:color w:val="4F81BD" w:themeColor="accent1"/>
      <w:lang w:val="en-GB"/>
    </w:rPr>
  </w:style>
  <w:style w:type="paragraph" w:styleId="Bezmezer">
    <w:name w:val="No Spacing"/>
    <w:uiPriority w:val="1"/>
    <w:qFormat/>
    <w:rsid w:val="00821A53"/>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link w:val="Nadpis1Char"/>
    <w:uiPriority w:val="9"/>
    <w:qFormat/>
    <w:rsid w:val="00354AD7"/>
    <w:pPr>
      <w:spacing w:before="150" w:after="150" w:line="240" w:lineRule="auto"/>
      <w:outlineLvl w:val="0"/>
    </w:pPr>
    <w:rPr>
      <w:rFonts w:ascii="inherit" w:eastAsia="Times New Roman" w:hAnsi="inherit" w:cs="Times New Roman"/>
      <w:b/>
      <w:bCs/>
      <w:caps/>
      <w:color w:val="184EB4"/>
      <w:kern w:val="36"/>
      <w:sz w:val="33"/>
      <w:szCs w:val="33"/>
      <w:lang w:val="cs-CZ" w:eastAsia="cs-CZ"/>
    </w:rPr>
  </w:style>
  <w:style w:type="paragraph" w:styleId="Nadpis3">
    <w:name w:val="heading 3"/>
    <w:basedOn w:val="Normln"/>
    <w:next w:val="Normln"/>
    <w:link w:val="Nadpis3Char"/>
    <w:uiPriority w:val="9"/>
    <w:semiHidden/>
    <w:unhideWhenUsed/>
    <w:qFormat/>
    <w:rsid w:val="00821A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4AD7"/>
    <w:rPr>
      <w:rFonts w:ascii="inherit" w:eastAsia="Times New Roman" w:hAnsi="inherit" w:cs="Times New Roman"/>
      <w:b/>
      <w:bCs/>
      <w:caps/>
      <w:color w:val="184EB4"/>
      <w:kern w:val="36"/>
      <w:sz w:val="33"/>
      <w:szCs w:val="33"/>
      <w:lang w:eastAsia="cs-CZ"/>
    </w:rPr>
  </w:style>
  <w:style w:type="character" w:styleId="Hypertextovodkaz">
    <w:name w:val="Hyperlink"/>
    <w:basedOn w:val="Standardnpsmoodstavce"/>
    <w:uiPriority w:val="99"/>
    <w:semiHidden/>
    <w:unhideWhenUsed/>
    <w:rsid w:val="00354AD7"/>
    <w:rPr>
      <w:strike w:val="0"/>
      <w:dstrike w:val="0"/>
      <w:color w:val="112233"/>
      <w:u w:val="none"/>
      <w:effect w:val="none"/>
      <w:shd w:val="clear" w:color="auto" w:fill="auto"/>
    </w:rPr>
  </w:style>
  <w:style w:type="paragraph" w:styleId="Normlnweb">
    <w:name w:val="Normal (Web)"/>
    <w:basedOn w:val="Normln"/>
    <w:uiPriority w:val="99"/>
    <w:semiHidden/>
    <w:unhideWhenUsed/>
    <w:rsid w:val="00354AD7"/>
    <w:pPr>
      <w:spacing w:after="150" w:line="240" w:lineRule="auto"/>
    </w:pPr>
    <w:rPr>
      <w:rFonts w:ascii="Times New Roman" w:eastAsia="Times New Roman" w:hAnsi="Times New Roman" w:cs="Times New Roman"/>
      <w:sz w:val="24"/>
      <w:szCs w:val="24"/>
      <w:lang w:val="cs-CZ" w:eastAsia="cs-CZ"/>
    </w:rPr>
  </w:style>
  <w:style w:type="paragraph" w:customStyle="1" w:styleId="perex">
    <w:name w:val="perex"/>
    <w:basedOn w:val="Normln"/>
    <w:rsid w:val="00354AD7"/>
    <w:pPr>
      <w:spacing w:after="150" w:line="240" w:lineRule="auto"/>
    </w:pPr>
    <w:rPr>
      <w:rFonts w:ascii="Times New Roman" w:eastAsia="Times New Roman" w:hAnsi="Times New Roman" w:cs="Times New Roman"/>
      <w:b/>
      <w:bCs/>
      <w:sz w:val="28"/>
      <w:szCs w:val="28"/>
      <w:lang w:val="cs-CZ" w:eastAsia="cs-CZ"/>
    </w:rPr>
  </w:style>
  <w:style w:type="character" w:customStyle="1" w:styleId="caption1">
    <w:name w:val="caption1"/>
    <w:basedOn w:val="Standardnpsmoodstavce"/>
    <w:rsid w:val="00354AD7"/>
  </w:style>
  <w:style w:type="character" w:customStyle="1" w:styleId="invis">
    <w:name w:val="invis"/>
    <w:basedOn w:val="Standardnpsmoodstavce"/>
    <w:rsid w:val="00354AD7"/>
  </w:style>
  <w:style w:type="paragraph" w:styleId="Textbubliny">
    <w:name w:val="Balloon Text"/>
    <w:basedOn w:val="Normln"/>
    <w:link w:val="TextbublinyChar"/>
    <w:uiPriority w:val="99"/>
    <w:semiHidden/>
    <w:unhideWhenUsed/>
    <w:rsid w:val="00354AD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AD7"/>
    <w:rPr>
      <w:rFonts w:ascii="Tahoma" w:hAnsi="Tahoma" w:cs="Tahoma"/>
      <w:sz w:val="16"/>
      <w:szCs w:val="16"/>
      <w:lang w:val="en-GB"/>
    </w:rPr>
  </w:style>
  <w:style w:type="character" w:customStyle="1" w:styleId="Nadpis3Char">
    <w:name w:val="Nadpis 3 Char"/>
    <w:basedOn w:val="Standardnpsmoodstavce"/>
    <w:link w:val="Nadpis3"/>
    <w:uiPriority w:val="9"/>
    <w:semiHidden/>
    <w:rsid w:val="00821A53"/>
    <w:rPr>
      <w:rFonts w:asciiTheme="majorHAnsi" w:eastAsiaTheme="majorEastAsia" w:hAnsiTheme="majorHAnsi" w:cstheme="majorBidi"/>
      <w:b/>
      <w:bCs/>
      <w:color w:val="4F81BD" w:themeColor="accent1"/>
      <w:lang w:val="en-GB"/>
    </w:rPr>
  </w:style>
  <w:style w:type="paragraph" w:styleId="Bezmezer">
    <w:name w:val="No Spacing"/>
    <w:uiPriority w:val="1"/>
    <w:qFormat/>
    <w:rsid w:val="00821A5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5690">
      <w:bodyDiv w:val="1"/>
      <w:marLeft w:val="0"/>
      <w:marRight w:val="0"/>
      <w:marTop w:val="0"/>
      <w:marBottom w:val="0"/>
      <w:divBdr>
        <w:top w:val="none" w:sz="0" w:space="0" w:color="auto"/>
        <w:left w:val="none" w:sz="0" w:space="0" w:color="auto"/>
        <w:bottom w:val="none" w:sz="0" w:space="0" w:color="auto"/>
        <w:right w:val="none" w:sz="0" w:space="0" w:color="auto"/>
      </w:divBdr>
      <w:divsChild>
        <w:div w:id="470248206">
          <w:marLeft w:val="0"/>
          <w:marRight w:val="0"/>
          <w:marTop w:val="0"/>
          <w:marBottom w:val="0"/>
          <w:divBdr>
            <w:top w:val="none" w:sz="0" w:space="0" w:color="auto"/>
            <w:left w:val="none" w:sz="0" w:space="0" w:color="auto"/>
            <w:bottom w:val="none" w:sz="0" w:space="0" w:color="auto"/>
            <w:right w:val="none" w:sz="0" w:space="0" w:color="auto"/>
          </w:divBdr>
          <w:divsChild>
            <w:div w:id="1225993016">
              <w:marLeft w:val="-75"/>
              <w:marRight w:val="-75"/>
              <w:marTop w:val="0"/>
              <w:marBottom w:val="0"/>
              <w:divBdr>
                <w:top w:val="none" w:sz="0" w:space="0" w:color="auto"/>
                <w:left w:val="none" w:sz="0" w:space="0" w:color="auto"/>
                <w:bottom w:val="none" w:sz="0" w:space="0" w:color="auto"/>
                <w:right w:val="none" w:sz="0" w:space="0" w:color="auto"/>
              </w:divBdr>
              <w:divsChild>
                <w:div w:id="1772238717">
                  <w:marLeft w:val="0"/>
                  <w:marRight w:val="0"/>
                  <w:marTop w:val="0"/>
                  <w:marBottom w:val="0"/>
                  <w:divBdr>
                    <w:top w:val="none" w:sz="0" w:space="0" w:color="auto"/>
                    <w:left w:val="none" w:sz="0" w:space="0" w:color="auto"/>
                    <w:bottom w:val="none" w:sz="0" w:space="0" w:color="auto"/>
                    <w:right w:val="none" w:sz="0" w:space="0" w:color="auto"/>
                  </w:divBdr>
                  <w:divsChild>
                    <w:div w:id="778258643">
                      <w:marLeft w:val="-75"/>
                      <w:marRight w:val="-75"/>
                      <w:marTop w:val="0"/>
                      <w:marBottom w:val="0"/>
                      <w:divBdr>
                        <w:top w:val="none" w:sz="0" w:space="0" w:color="auto"/>
                        <w:left w:val="none" w:sz="0" w:space="0" w:color="auto"/>
                        <w:bottom w:val="none" w:sz="0" w:space="0" w:color="auto"/>
                        <w:right w:val="none" w:sz="0" w:space="0" w:color="auto"/>
                      </w:divBdr>
                      <w:divsChild>
                        <w:div w:id="538669655">
                          <w:marLeft w:val="0"/>
                          <w:marRight w:val="0"/>
                          <w:marTop w:val="0"/>
                          <w:marBottom w:val="0"/>
                          <w:divBdr>
                            <w:top w:val="none" w:sz="0" w:space="0" w:color="auto"/>
                            <w:left w:val="none" w:sz="0" w:space="0" w:color="auto"/>
                            <w:bottom w:val="none" w:sz="0" w:space="0" w:color="auto"/>
                            <w:right w:val="none" w:sz="0" w:space="0" w:color="auto"/>
                          </w:divBdr>
                          <w:divsChild>
                            <w:div w:id="883831552">
                              <w:marLeft w:val="-75"/>
                              <w:marRight w:val="-75"/>
                              <w:marTop w:val="0"/>
                              <w:marBottom w:val="0"/>
                              <w:divBdr>
                                <w:top w:val="none" w:sz="0" w:space="0" w:color="auto"/>
                                <w:left w:val="none" w:sz="0" w:space="0" w:color="auto"/>
                                <w:bottom w:val="none" w:sz="0" w:space="0" w:color="auto"/>
                                <w:right w:val="none" w:sz="0" w:space="0" w:color="auto"/>
                              </w:divBdr>
                              <w:divsChild>
                                <w:div w:id="1205827854">
                                  <w:marLeft w:val="0"/>
                                  <w:marRight w:val="0"/>
                                  <w:marTop w:val="0"/>
                                  <w:marBottom w:val="300"/>
                                  <w:divBdr>
                                    <w:top w:val="none" w:sz="0" w:space="0" w:color="auto"/>
                                    <w:left w:val="none" w:sz="0" w:space="0" w:color="auto"/>
                                    <w:bottom w:val="none" w:sz="0" w:space="0" w:color="auto"/>
                                    <w:right w:val="none" w:sz="0" w:space="0" w:color="auto"/>
                                  </w:divBdr>
                                  <w:divsChild>
                                    <w:div w:id="992951245">
                                      <w:marLeft w:val="-75"/>
                                      <w:marRight w:val="-75"/>
                                      <w:marTop w:val="0"/>
                                      <w:marBottom w:val="0"/>
                                      <w:divBdr>
                                        <w:top w:val="none" w:sz="0" w:space="0" w:color="auto"/>
                                        <w:left w:val="none" w:sz="0" w:space="0" w:color="auto"/>
                                        <w:bottom w:val="none" w:sz="0" w:space="0" w:color="auto"/>
                                        <w:right w:val="none" w:sz="0" w:space="0" w:color="auto"/>
                                      </w:divBdr>
                                      <w:divsChild>
                                        <w:div w:id="777868045">
                                          <w:marLeft w:val="0"/>
                                          <w:marRight w:val="0"/>
                                          <w:marTop w:val="0"/>
                                          <w:marBottom w:val="0"/>
                                          <w:divBdr>
                                            <w:top w:val="none" w:sz="0" w:space="0" w:color="auto"/>
                                            <w:left w:val="none" w:sz="0" w:space="0" w:color="auto"/>
                                            <w:bottom w:val="none" w:sz="0" w:space="0" w:color="auto"/>
                                            <w:right w:val="none" w:sz="0" w:space="0" w:color="auto"/>
                                          </w:divBdr>
                                          <w:divsChild>
                                            <w:div w:id="450634402">
                                              <w:marLeft w:val="0"/>
                                              <w:marRight w:val="0"/>
                                              <w:marTop w:val="0"/>
                                              <w:marBottom w:val="0"/>
                                              <w:divBdr>
                                                <w:top w:val="none" w:sz="0" w:space="0" w:color="auto"/>
                                                <w:left w:val="none" w:sz="0" w:space="0" w:color="auto"/>
                                                <w:bottom w:val="none" w:sz="0" w:space="0" w:color="auto"/>
                                                <w:right w:val="none" w:sz="0" w:space="0" w:color="auto"/>
                                              </w:divBdr>
                                              <w:divsChild>
                                                <w:div w:id="1434203785">
                                                  <w:marLeft w:val="0"/>
                                                  <w:marRight w:val="0"/>
                                                  <w:marTop w:val="0"/>
                                                  <w:marBottom w:val="0"/>
                                                  <w:divBdr>
                                                    <w:top w:val="none" w:sz="0" w:space="0" w:color="auto"/>
                                                    <w:left w:val="none" w:sz="0" w:space="0" w:color="auto"/>
                                                    <w:bottom w:val="none" w:sz="0" w:space="0" w:color="auto"/>
                                                    <w:right w:val="none" w:sz="0" w:space="0" w:color="auto"/>
                                                  </w:divBdr>
                                                </w:div>
                                                <w:div w:id="1337228375">
                                                  <w:marLeft w:val="0"/>
                                                  <w:marRight w:val="0"/>
                                                  <w:marTop w:val="0"/>
                                                  <w:marBottom w:val="0"/>
                                                  <w:divBdr>
                                                    <w:top w:val="none" w:sz="0" w:space="0" w:color="auto"/>
                                                    <w:left w:val="none" w:sz="0" w:space="0" w:color="auto"/>
                                                    <w:bottom w:val="none" w:sz="0" w:space="0" w:color="auto"/>
                                                    <w:right w:val="none" w:sz="0" w:space="0" w:color="auto"/>
                                                  </w:divBdr>
                                                </w:div>
                                                <w:div w:id="1260795575">
                                                  <w:marLeft w:val="0"/>
                                                  <w:marRight w:val="0"/>
                                                  <w:marTop w:val="0"/>
                                                  <w:marBottom w:val="0"/>
                                                  <w:divBdr>
                                                    <w:top w:val="none" w:sz="0" w:space="0" w:color="auto"/>
                                                    <w:left w:val="none" w:sz="0" w:space="0" w:color="auto"/>
                                                    <w:bottom w:val="none" w:sz="0" w:space="0" w:color="auto"/>
                                                    <w:right w:val="none" w:sz="0" w:space="0" w:color="auto"/>
                                                  </w:divBdr>
                                                </w:div>
                                                <w:div w:id="780615526">
                                                  <w:marLeft w:val="0"/>
                                                  <w:marRight w:val="0"/>
                                                  <w:marTop w:val="0"/>
                                                  <w:marBottom w:val="0"/>
                                                  <w:divBdr>
                                                    <w:top w:val="none" w:sz="0" w:space="0" w:color="auto"/>
                                                    <w:left w:val="none" w:sz="0" w:space="0" w:color="auto"/>
                                                    <w:bottom w:val="none" w:sz="0" w:space="0" w:color="auto"/>
                                                    <w:right w:val="none" w:sz="0" w:space="0" w:color="auto"/>
                                                  </w:divBdr>
                                                </w:div>
                                                <w:div w:id="1007832777">
                                                  <w:marLeft w:val="0"/>
                                                  <w:marRight w:val="0"/>
                                                  <w:marTop w:val="0"/>
                                                  <w:marBottom w:val="0"/>
                                                  <w:divBdr>
                                                    <w:top w:val="none" w:sz="0" w:space="0" w:color="auto"/>
                                                    <w:left w:val="none" w:sz="0" w:space="0" w:color="auto"/>
                                                    <w:bottom w:val="none" w:sz="0" w:space="0" w:color="auto"/>
                                                    <w:right w:val="none" w:sz="0" w:space="0" w:color="auto"/>
                                                  </w:divBdr>
                                                </w:div>
                                              </w:divsChild>
                                            </w:div>
                                            <w:div w:id="211886157">
                                              <w:marLeft w:val="-75"/>
                                              <w:marRight w:val="-75"/>
                                              <w:marTop w:val="0"/>
                                              <w:marBottom w:val="0"/>
                                              <w:divBdr>
                                                <w:top w:val="none" w:sz="0" w:space="0" w:color="auto"/>
                                                <w:left w:val="none" w:sz="0" w:space="0" w:color="auto"/>
                                                <w:bottom w:val="none" w:sz="0" w:space="0" w:color="auto"/>
                                                <w:right w:val="none" w:sz="0" w:space="0" w:color="auto"/>
                                              </w:divBdr>
                                              <w:divsChild>
                                                <w:div w:id="591937768">
                                                  <w:marLeft w:val="0"/>
                                                  <w:marRight w:val="0"/>
                                                  <w:marTop w:val="0"/>
                                                  <w:marBottom w:val="0"/>
                                                  <w:divBdr>
                                                    <w:top w:val="none" w:sz="0" w:space="0" w:color="auto"/>
                                                    <w:left w:val="none" w:sz="0" w:space="0" w:color="auto"/>
                                                    <w:bottom w:val="none" w:sz="0" w:space="0" w:color="auto"/>
                                                    <w:right w:val="none" w:sz="0" w:space="0" w:color="auto"/>
                                                  </w:divBdr>
                                                  <w:divsChild>
                                                    <w:div w:id="9755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4311916">
      <w:bodyDiv w:val="1"/>
      <w:marLeft w:val="0"/>
      <w:marRight w:val="0"/>
      <w:marTop w:val="0"/>
      <w:marBottom w:val="0"/>
      <w:divBdr>
        <w:top w:val="none" w:sz="0" w:space="0" w:color="auto"/>
        <w:left w:val="none" w:sz="0" w:space="0" w:color="auto"/>
        <w:bottom w:val="none" w:sz="0" w:space="0" w:color="auto"/>
        <w:right w:val="none" w:sz="0" w:space="0" w:color="auto"/>
      </w:divBdr>
      <w:divsChild>
        <w:div w:id="1462459770">
          <w:marLeft w:val="0"/>
          <w:marRight w:val="0"/>
          <w:marTop w:val="0"/>
          <w:marBottom w:val="0"/>
          <w:divBdr>
            <w:top w:val="none" w:sz="0" w:space="0" w:color="auto"/>
            <w:left w:val="none" w:sz="0" w:space="0" w:color="auto"/>
            <w:bottom w:val="none" w:sz="0" w:space="0" w:color="auto"/>
            <w:right w:val="none" w:sz="0" w:space="0" w:color="auto"/>
          </w:divBdr>
          <w:divsChild>
            <w:div w:id="489251382">
              <w:marLeft w:val="-75"/>
              <w:marRight w:val="-75"/>
              <w:marTop w:val="0"/>
              <w:marBottom w:val="0"/>
              <w:divBdr>
                <w:top w:val="none" w:sz="0" w:space="0" w:color="auto"/>
                <w:left w:val="none" w:sz="0" w:space="0" w:color="auto"/>
                <w:bottom w:val="none" w:sz="0" w:space="0" w:color="auto"/>
                <w:right w:val="none" w:sz="0" w:space="0" w:color="auto"/>
              </w:divBdr>
              <w:divsChild>
                <w:div w:id="1617980357">
                  <w:marLeft w:val="0"/>
                  <w:marRight w:val="0"/>
                  <w:marTop w:val="0"/>
                  <w:marBottom w:val="0"/>
                  <w:divBdr>
                    <w:top w:val="none" w:sz="0" w:space="0" w:color="auto"/>
                    <w:left w:val="none" w:sz="0" w:space="0" w:color="auto"/>
                    <w:bottom w:val="none" w:sz="0" w:space="0" w:color="auto"/>
                    <w:right w:val="none" w:sz="0" w:space="0" w:color="auto"/>
                  </w:divBdr>
                  <w:divsChild>
                    <w:div w:id="830020275">
                      <w:marLeft w:val="-75"/>
                      <w:marRight w:val="-75"/>
                      <w:marTop w:val="0"/>
                      <w:marBottom w:val="0"/>
                      <w:divBdr>
                        <w:top w:val="none" w:sz="0" w:space="0" w:color="auto"/>
                        <w:left w:val="none" w:sz="0" w:space="0" w:color="auto"/>
                        <w:bottom w:val="none" w:sz="0" w:space="0" w:color="auto"/>
                        <w:right w:val="none" w:sz="0" w:space="0" w:color="auto"/>
                      </w:divBdr>
                      <w:divsChild>
                        <w:div w:id="1918980123">
                          <w:marLeft w:val="0"/>
                          <w:marRight w:val="0"/>
                          <w:marTop w:val="0"/>
                          <w:marBottom w:val="0"/>
                          <w:divBdr>
                            <w:top w:val="none" w:sz="0" w:space="0" w:color="auto"/>
                            <w:left w:val="none" w:sz="0" w:space="0" w:color="auto"/>
                            <w:bottom w:val="none" w:sz="0" w:space="0" w:color="auto"/>
                            <w:right w:val="none" w:sz="0" w:space="0" w:color="auto"/>
                          </w:divBdr>
                          <w:divsChild>
                            <w:div w:id="1675451118">
                              <w:marLeft w:val="-75"/>
                              <w:marRight w:val="-75"/>
                              <w:marTop w:val="0"/>
                              <w:marBottom w:val="0"/>
                              <w:divBdr>
                                <w:top w:val="none" w:sz="0" w:space="0" w:color="auto"/>
                                <w:left w:val="none" w:sz="0" w:space="0" w:color="auto"/>
                                <w:bottom w:val="none" w:sz="0" w:space="0" w:color="auto"/>
                                <w:right w:val="none" w:sz="0" w:space="0" w:color="auto"/>
                              </w:divBdr>
                              <w:divsChild>
                                <w:div w:id="770247546">
                                  <w:marLeft w:val="0"/>
                                  <w:marRight w:val="0"/>
                                  <w:marTop w:val="0"/>
                                  <w:marBottom w:val="300"/>
                                  <w:divBdr>
                                    <w:top w:val="none" w:sz="0" w:space="0" w:color="auto"/>
                                    <w:left w:val="none" w:sz="0" w:space="0" w:color="auto"/>
                                    <w:bottom w:val="none" w:sz="0" w:space="0" w:color="auto"/>
                                    <w:right w:val="none" w:sz="0" w:space="0" w:color="auto"/>
                                  </w:divBdr>
                                  <w:divsChild>
                                    <w:div w:id="1482699747">
                                      <w:marLeft w:val="-75"/>
                                      <w:marRight w:val="-75"/>
                                      <w:marTop w:val="0"/>
                                      <w:marBottom w:val="0"/>
                                      <w:divBdr>
                                        <w:top w:val="none" w:sz="0" w:space="0" w:color="auto"/>
                                        <w:left w:val="none" w:sz="0" w:space="0" w:color="auto"/>
                                        <w:bottom w:val="none" w:sz="0" w:space="0" w:color="auto"/>
                                        <w:right w:val="none" w:sz="0" w:space="0" w:color="auto"/>
                                      </w:divBdr>
                                      <w:divsChild>
                                        <w:div w:id="1378552251">
                                          <w:marLeft w:val="0"/>
                                          <w:marRight w:val="0"/>
                                          <w:marTop w:val="0"/>
                                          <w:marBottom w:val="300"/>
                                          <w:divBdr>
                                            <w:top w:val="none" w:sz="0" w:space="0" w:color="auto"/>
                                            <w:left w:val="none" w:sz="0" w:space="0" w:color="auto"/>
                                            <w:bottom w:val="none" w:sz="0" w:space="0" w:color="auto"/>
                                            <w:right w:val="none" w:sz="0" w:space="0" w:color="auto"/>
                                          </w:divBdr>
                                          <w:divsChild>
                                            <w:div w:id="978651095">
                                              <w:marLeft w:val="-75"/>
                                              <w:marRight w:val="-75"/>
                                              <w:marTop w:val="0"/>
                                              <w:marBottom w:val="0"/>
                                              <w:divBdr>
                                                <w:top w:val="none" w:sz="0" w:space="0" w:color="auto"/>
                                                <w:left w:val="none" w:sz="0" w:space="0" w:color="auto"/>
                                                <w:bottom w:val="none" w:sz="0" w:space="0" w:color="auto"/>
                                                <w:right w:val="none" w:sz="0" w:space="0" w:color="auto"/>
                                              </w:divBdr>
                                              <w:divsChild>
                                                <w:div w:id="1943410834">
                                                  <w:marLeft w:val="0"/>
                                                  <w:marRight w:val="0"/>
                                                  <w:marTop w:val="0"/>
                                                  <w:marBottom w:val="0"/>
                                                  <w:divBdr>
                                                    <w:top w:val="none" w:sz="0" w:space="0" w:color="auto"/>
                                                    <w:left w:val="none" w:sz="0" w:space="0" w:color="auto"/>
                                                    <w:bottom w:val="none" w:sz="0" w:space="0" w:color="auto"/>
                                                    <w:right w:val="none" w:sz="0" w:space="0" w:color="auto"/>
                                                  </w:divBdr>
                                                  <w:divsChild>
                                                    <w:div w:id="696584185">
                                                      <w:marLeft w:val="0"/>
                                                      <w:marRight w:val="0"/>
                                                      <w:marTop w:val="0"/>
                                                      <w:marBottom w:val="0"/>
                                                      <w:divBdr>
                                                        <w:top w:val="none" w:sz="0" w:space="0" w:color="auto"/>
                                                        <w:left w:val="none" w:sz="0" w:space="0" w:color="auto"/>
                                                        <w:bottom w:val="none" w:sz="0" w:space="0" w:color="auto"/>
                                                        <w:right w:val="none" w:sz="0" w:space="0" w:color="auto"/>
                                                      </w:divBdr>
                                                      <w:divsChild>
                                                        <w:div w:id="127548945">
                                                          <w:marLeft w:val="0"/>
                                                          <w:marRight w:val="0"/>
                                                          <w:marTop w:val="0"/>
                                                          <w:marBottom w:val="0"/>
                                                          <w:divBdr>
                                                            <w:top w:val="none" w:sz="0" w:space="0" w:color="auto"/>
                                                            <w:left w:val="none" w:sz="0" w:space="0" w:color="auto"/>
                                                            <w:bottom w:val="none" w:sz="0" w:space="0" w:color="auto"/>
                                                            <w:right w:val="none" w:sz="0" w:space="0" w:color="auto"/>
                                                          </w:divBdr>
                                                          <w:divsChild>
                                                            <w:div w:id="663435094">
                                                              <w:marLeft w:val="0"/>
                                                              <w:marRight w:val="0"/>
                                                              <w:marTop w:val="0"/>
                                                              <w:marBottom w:val="0"/>
                                                              <w:divBdr>
                                                                <w:top w:val="none" w:sz="0" w:space="0" w:color="auto"/>
                                                                <w:left w:val="none" w:sz="0" w:space="0" w:color="auto"/>
                                                                <w:bottom w:val="none" w:sz="0" w:space="0" w:color="auto"/>
                                                                <w:right w:val="none" w:sz="0" w:space="0" w:color="auto"/>
                                                              </w:divBdr>
                                                            </w:div>
                                                            <w:div w:id="19742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2717">
                                                  <w:marLeft w:val="-75"/>
                                                  <w:marRight w:val="-75"/>
                                                  <w:marTop w:val="0"/>
                                                  <w:marBottom w:val="0"/>
                                                  <w:divBdr>
                                                    <w:top w:val="none" w:sz="0" w:space="0" w:color="auto"/>
                                                    <w:left w:val="none" w:sz="0" w:space="0" w:color="auto"/>
                                                    <w:bottom w:val="none" w:sz="0" w:space="0" w:color="auto"/>
                                                    <w:right w:val="none" w:sz="0" w:space="0" w:color="auto"/>
                                                  </w:divBdr>
                                                  <w:divsChild>
                                                    <w:div w:id="7381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533773">
      <w:bodyDiv w:val="1"/>
      <w:marLeft w:val="0"/>
      <w:marRight w:val="0"/>
      <w:marTop w:val="0"/>
      <w:marBottom w:val="0"/>
      <w:divBdr>
        <w:top w:val="none" w:sz="0" w:space="0" w:color="auto"/>
        <w:left w:val="none" w:sz="0" w:space="0" w:color="auto"/>
        <w:bottom w:val="none" w:sz="0" w:space="0" w:color="auto"/>
        <w:right w:val="none" w:sz="0" w:space="0" w:color="auto"/>
      </w:divBdr>
      <w:divsChild>
        <w:div w:id="1235553319">
          <w:marLeft w:val="0"/>
          <w:marRight w:val="0"/>
          <w:marTop w:val="0"/>
          <w:marBottom w:val="0"/>
          <w:divBdr>
            <w:top w:val="none" w:sz="0" w:space="0" w:color="auto"/>
            <w:left w:val="none" w:sz="0" w:space="0" w:color="auto"/>
            <w:bottom w:val="none" w:sz="0" w:space="0" w:color="auto"/>
            <w:right w:val="none" w:sz="0" w:space="0" w:color="auto"/>
          </w:divBdr>
          <w:divsChild>
            <w:div w:id="599143987">
              <w:marLeft w:val="-75"/>
              <w:marRight w:val="-75"/>
              <w:marTop w:val="0"/>
              <w:marBottom w:val="0"/>
              <w:divBdr>
                <w:top w:val="none" w:sz="0" w:space="0" w:color="auto"/>
                <w:left w:val="none" w:sz="0" w:space="0" w:color="auto"/>
                <w:bottom w:val="none" w:sz="0" w:space="0" w:color="auto"/>
                <w:right w:val="none" w:sz="0" w:space="0" w:color="auto"/>
              </w:divBdr>
              <w:divsChild>
                <w:div w:id="1243878008">
                  <w:marLeft w:val="0"/>
                  <w:marRight w:val="0"/>
                  <w:marTop w:val="0"/>
                  <w:marBottom w:val="0"/>
                  <w:divBdr>
                    <w:top w:val="none" w:sz="0" w:space="0" w:color="auto"/>
                    <w:left w:val="none" w:sz="0" w:space="0" w:color="auto"/>
                    <w:bottom w:val="none" w:sz="0" w:space="0" w:color="auto"/>
                    <w:right w:val="none" w:sz="0" w:space="0" w:color="auto"/>
                  </w:divBdr>
                  <w:divsChild>
                    <w:div w:id="137695242">
                      <w:marLeft w:val="-75"/>
                      <w:marRight w:val="-75"/>
                      <w:marTop w:val="0"/>
                      <w:marBottom w:val="0"/>
                      <w:divBdr>
                        <w:top w:val="none" w:sz="0" w:space="0" w:color="auto"/>
                        <w:left w:val="none" w:sz="0" w:space="0" w:color="auto"/>
                        <w:bottom w:val="none" w:sz="0" w:space="0" w:color="auto"/>
                        <w:right w:val="none" w:sz="0" w:space="0" w:color="auto"/>
                      </w:divBdr>
                      <w:divsChild>
                        <w:div w:id="304697783">
                          <w:marLeft w:val="0"/>
                          <w:marRight w:val="0"/>
                          <w:marTop w:val="0"/>
                          <w:marBottom w:val="0"/>
                          <w:divBdr>
                            <w:top w:val="none" w:sz="0" w:space="0" w:color="auto"/>
                            <w:left w:val="none" w:sz="0" w:space="0" w:color="auto"/>
                            <w:bottom w:val="none" w:sz="0" w:space="0" w:color="auto"/>
                            <w:right w:val="none" w:sz="0" w:space="0" w:color="auto"/>
                          </w:divBdr>
                          <w:divsChild>
                            <w:div w:id="1219703592">
                              <w:marLeft w:val="-75"/>
                              <w:marRight w:val="-75"/>
                              <w:marTop w:val="0"/>
                              <w:marBottom w:val="0"/>
                              <w:divBdr>
                                <w:top w:val="none" w:sz="0" w:space="0" w:color="auto"/>
                                <w:left w:val="none" w:sz="0" w:space="0" w:color="auto"/>
                                <w:bottom w:val="none" w:sz="0" w:space="0" w:color="auto"/>
                                <w:right w:val="none" w:sz="0" w:space="0" w:color="auto"/>
                              </w:divBdr>
                              <w:divsChild>
                                <w:div w:id="616109780">
                                  <w:marLeft w:val="0"/>
                                  <w:marRight w:val="0"/>
                                  <w:marTop w:val="0"/>
                                  <w:marBottom w:val="300"/>
                                  <w:divBdr>
                                    <w:top w:val="none" w:sz="0" w:space="0" w:color="auto"/>
                                    <w:left w:val="none" w:sz="0" w:space="0" w:color="auto"/>
                                    <w:bottom w:val="none" w:sz="0" w:space="0" w:color="auto"/>
                                    <w:right w:val="none" w:sz="0" w:space="0" w:color="auto"/>
                                  </w:divBdr>
                                  <w:divsChild>
                                    <w:div w:id="357049891">
                                      <w:marLeft w:val="-75"/>
                                      <w:marRight w:val="-75"/>
                                      <w:marTop w:val="0"/>
                                      <w:marBottom w:val="0"/>
                                      <w:divBdr>
                                        <w:top w:val="none" w:sz="0" w:space="0" w:color="auto"/>
                                        <w:left w:val="none" w:sz="0" w:space="0" w:color="auto"/>
                                        <w:bottom w:val="none" w:sz="0" w:space="0" w:color="auto"/>
                                        <w:right w:val="none" w:sz="0" w:space="0" w:color="auto"/>
                                      </w:divBdr>
                                      <w:divsChild>
                                        <w:div w:id="256910949">
                                          <w:marLeft w:val="0"/>
                                          <w:marRight w:val="0"/>
                                          <w:marTop w:val="0"/>
                                          <w:marBottom w:val="0"/>
                                          <w:divBdr>
                                            <w:top w:val="none" w:sz="0" w:space="0" w:color="auto"/>
                                            <w:left w:val="none" w:sz="0" w:space="0" w:color="auto"/>
                                            <w:bottom w:val="none" w:sz="0" w:space="0" w:color="auto"/>
                                            <w:right w:val="none" w:sz="0" w:space="0" w:color="auto"/>
                                          </w:divBdr>
                                          <w:divsChild>
                                            <w:div w:id="1293749515">
                                              <w:marLeft w:val="0"/>
                                              <w:marRight w:val="0"/>
                                              <w:marTop w:val="0"/>
                                              <w:marBottom w:val="0"/>
                                              <w:divBdr>
                                                <w:top w:val="none" w:sz="0" w:space="0" w:color="auto"/>
                                                <w:left w:val="none" w:sz="0" w:space="0" w:color="auto"/>
                                                <w:bottom w:val="none" w:sz="0" w:space="0" w:color="auto"/>
                                                <w:right w:val="none" w:sz="0" w:space="0" w:color="auto"/>
                                              </w:divBdr>
                                              <w:divsChild>
                                                <w:div w:id="1522550243">
                                                  <w:marLeft w:val="0"/>
                                                  <w:marRight w:val="0"/>
                                                  <w:marTop w:val="0"/>
                                                  <w:marBottom w:val="0"/>
                                                  <w:divBdr>
                                                    <w:top w:val="none" w:sz="0" w:space="0" w:color="auto"/>
                                                    <w:left w:val="none" w:sz="0" w:space="0" w:color="auto"/>
                                                    <w:bottom w:val="none" w:sz="0" w:space="0" w:color="auto"/>
                                                    <w:right w:val="none" w:sz="0" w:space="0" w:color="auto"/>
                                                  </w:divBdr>
                                                </w:div>
                                                <w:div w:id="720330658">
                                                  <w:marLeft w:val="0"/>
                                                  <w:marRight w:val="0"/>
                                                  <w:marTop w:val="0"/>
                                                  <w:marBottom w:val="0"/>
                                                  <w:divBdr>
                                                    <w:top w:val="none" w:sz="0" w:space="0" w:color="auto"/>
                                                    <w:left w:val="none" w:sz="0" w:space="0" w:color="auto"/>
                                                    <w:bottom w:val="none" w:sz="0" w:space="0" w:color="auto"/>
                                                    <w:right w:val="none" w:sz="0" w:space="0" w:color="auto"/>
                                                  </w:divBdr>
                                                </w:div>
                                                <w:div w:id="1980114621">
                                                  <w:marLeft w:val="0"/>
                                                  <w:marRight w:val="0"/>
                                                  <w:marTop w:val="0"/>
                                                  <w:marBottom w:val="0"/>
                                                  <w:divBdr>
                                                    <w:top w:val="none" w:sz="0" w:space="0" w:color="auto"/>
                                                    <w:left w:val="none" w:sz="0" w:space="0" w:color="auto"/>
                                                    <w:bottom w:val="none" w:sz="0" w:space="0" w:color="auto"/>
                                                    <w:right w:val="none" w:sz="0" w:space="0" w:color="auto"/>
                                                  </w:divBdr>
                                                </w:div>
                                                <w:div w:id="830096302">
                                                  <w:marLeft w:val="0"/>
                                                  <w:marRight w:val="0"/>
                                                  <w:marTop w:val="0"/>
                                                  <w:marBottom w:val="0"/>
                                                  <w:divBdr>
                                                    <w:top w:val="none" w:sz="0" w:space="0" w:color="auto"/>
                                                    <w:left w:val="none" w:sz="0" w:space="0" w:color="auto"/>
                                                    <w:bottom w:val="none" w:sz="0" w:space="0" w:color="auto"/>
                                                    <w:right w:val="none" w:sz="0" w:space="0" w:color="auto"/>
                                                  </w:divBdr>
                                                </w:div>
                                                <w:div w:id="2140343883">
                                                  <w:marLeft w:val="0"/>
                                                  <w:marRight w:val="0"/>
                                                  <w:marTop w:val="0"/>
                                                  <w:marBottom w:val="0"/>
                                                  <w:divBdr>
                                                    <w:top w:val="none" w:sz="0" w:space="0" w:color="auto"/>
                                                    <w:left w:val="none" w:sz="0" w:space="0" w:color="auto"/>
                                                    <w:bottom w:val="none" w:sz="0" w:space="0" w:color="auto"/>
                                                    <w:right w:val="none" w:sz="0" w:space="0" w:color="auto"/>
                                                  </w:divBdr>
                                                </w:div>
                                              </w:divsChild>
                                            </w:div>
                                            <w:div w:id="1228958331">
                                              <w:marLeft w:val="-75"/>
                                              <w:marRight w:val="-75"/>
                                              <w:marTop w:val="0"/>
                                              <w:marBottom w:val="0"/>
                                              <w:divBdr>
                                                <w:top w:val="none" w:sz="0" w:space="0" w:color="auto"/>
                                                <w:left w:val="none" w:sz="0" w:space="0" w:color="auto"/>
                                                <w:bottom w:val="none" w:sz="0" w:space="0" w:color="auto"/>
                                                <w:right w:val="none" w:sz="0" w:space="0" w:color="auto"/>
                                              </w:divBdr>
                                              <w:divsChild>
                                                <w:div w:id="237904366">
                                                  <w:marLeft w:val="0"/>
                                                  <w:marRight w:val="0"/>
                                                  <w:marTop w:val="0"/>
                                                  <w:marBottom w:val="0"/>
                                                  <w:divBdr>
                                                    <w:top w:val="none" w:sz="0" w:space="0" w:color="auto"/>
                                                    <w:left w:val="none" w:sz="0" w:space="0" w:color="auto"/>
                                                    <w:bottom w:val="none" w:sz="0" w:space="0" w:color="auto"/>
                                                    <w:right w:val="none" w:sz="0" w:space="0" w:color="auto"/>
                                                  </w:divBdr>
                                                  <w:divsChild>
                                                    <w:div w:id="20364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cz/en/who-is-who/jan-velinger" TargetMode="External"/><Relationship Id="rId3" Type="http://schemas.openxmlformats.org/officeDocument/2006/relationships/settings" Target="settings.xml"/><Relationship Id="rId7" Type="http://schemas.openxmlformats.org/officeDocument/2006/relationships/hyperlink" Target="http://img.radio.cz/AeVY0rI7SX9c374hgp85bs_nhg4=/fit-in/1200x1200/pictures/r/pivo/pivo_hospoda3.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mg.radio.cz/4twrG6EtaI6fHvgfExoULFUl2_o=/fit-in/1200x1200/pictures/c/ct24/ekonomika/registracni_pokladna.jpg" TargetMode="External"/><Relationship Id="rId11" Type="http://schemas.openxmlformats.org/officeDocument/2006/relationships/fontTable" Target="fontTable.xml"/><Relationship Id="rId5" Type="http://schemas.openxmlformats.org/officeDocument/2006/relationships/hyperlink" Target="http://www.radio.cz/en/who-is-who/chris-johnstone" TargetMode="External"/><Relationship Id="rId10" Type="http://schemas.openxmlformats.org/officeDocument/2006/relationships/hyperlink" Target="http://www.radio.cz/en/who-is-who/ruth-frankova" TargetMode="External"/><Relationship Id="rId4" Type="http://schemas.openxmlformats.org/officeDocument/2006/relationships/webSettings" Target="webSettings.xml"/><Relationship Id="rId9" Type="http://schemas.openxmlformats.org/officeDocument/2006/relationships/hyperlink" Target="http://img.radio.cz/IaXehMwKdAt6_dm8geA662i2KdI=/fit-in/1200x1200/pictures/c/ekonomika/registracni_pokladna1.jp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981</Words>
  <Characters>5793</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2</cp:revision>
  <dcterms:created xsi:type="dcterms:W3CDTF">2017-02-28T11:33:00Z</dcterms:created>
  <dcterms:modified xsi:type="dcterms:W3CDTF">2017-02-28T11:40:00Z</dcterms:modified>
</cp:coreProperties>
</file>