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88" w:rsidRPr="00396497" w:rsidRDefault="009F0088" w:rsidP="0046570A">
      <w:pPr>
        <w:pStyle w:val="Zhlav"/>
      </w:pPr>
      <w:r w:rsidRPr="00BB1714">
        <w:rPr>
          <w:b/>
        </w:rPr>
        <w:t>Název předmětu</w:t>
      </w:r>
      <w:r w:rsidRPr="00396497">
        <w:t xml:space="preserve">: </w:t>
      </w:r>
      <w:bookmarkStart w:id="0" w:name="_Hlk503112996"/>
      <w:r w:rsidR="005563D4" w:rsidRPr="005563D4">
        <w:t>Právo bezpečnosti a obrany</w:t>
      </w:r>
      <w:bookmarkEnd w:id="0"/>
    </w:p>
    <w:p w:rsidR="009F0088" w:rsidRDefault="001414A4" w:rsidP="0046570A">
      <w:r w:rsidRPr="00BB1714">
        <w:rPr>
          <w:b/>
        </w:rPr>
        <w:t>Téma:</w:t>
      </w:r>
      <w:r w:rsidR="008A434F" w:rsidRPr="0059235B">
        <w:t xml:space="preserve"> </w:t>
      </w:r>
      <w:r w:rsidR="0058521F" w:rsidRPr="0058521F">
        <w:t>Právní úprava krizového řízení. (2p + 2c)</w:t>
      </w:r>
    </w:p>
    <w:p w:rsidR="001414A4" w:rsidRPr="009F0088" w:rsidRDefault="001414A4" w:rsidP="0046570A">
      <w:pPr>
        <w:rPr>
          <w:b/>
        </w:rPr>
      </w:pPr>
      <w:r>
        <w:rPr>
          <w:b/>
        </w:rPr>
        <w:t>Cíl:</w:t>
      </w:r>
      <w:r w:rsidR="002B0E2D">
        <w:rPr>
          <w:b/>
        </w:rPr>
        <w:t xml:space="preserve"> </w:t>
      </w:r>
      <w:r w:rsidR="002B0E2D" w:rsidRPr="00236B33">
        <w:t xml:space="preserve">Seznámit studenty </w:t>
      </w:r>
      <w:r w:rsidR="004B2F6C">
        <w:t xml:space="preserve">s právní </w:t>
      </w:r>
      <w:r w:rsidR="00D42050">
        <w:t>regulací</w:t>
      </w:r>
      <w:r w:rsidR="004B2F6C">
        <w:t xml:space="preserve"> </w:t>
      </w:r>
      <w:r w:rsidR="0058521F">
        <w:t>krizového řízení</w:t>
      </w:r>
      <w:r w:rsidR="004B2F6C">
        <w:t xml:space="preserve"> dle právního řádu České republiky.</w:t>
      </w:r>
      <w:r w:rsidR="00101FEB">
        <w:t xml:space="preserve"> </w:t>
      </w:r>
      <w:r w:rsidR="002D2E62" w:rsidRPr="002C2BBC">
        <w:t xml:space="preserve">  </w:t>
      </w:r>
      <w:r w:rsidR="002B0E2D" w:rsidRPr="002C2BBC">
        <w:t xml:space="preserve"> </w:t>
      </w:r>
      <w:r w:rsidR="002D2E62" w:rsidRPr="002C2BBC">
        <w:t xml:space="preserve"> </w:t>
      </w:r>
    </w:p>
    <w:p w:rsidR="00E8263B" w:rsidRDefault="00AD5A85" w:rsidP="0046570A">
      <w:r w:rsidRPr="00BB1714">
        <w:rPr>
          <w:b/>
        </w:rPr>
        <w:t>Úkoly pro samostatnou práci</w:t>
      </w:r>
      <w:r w:rsidRPr="009F0088">
        <w:t>:</w:t>
      </w:r>
      <w:bookmarkStart w:id="1" w:name="_GoBack"/>
      <w:bookmarkEnd w:id="1"/>
    </w:p>
    <w:p w:rsidR="003430C3" w:rsidRDefault="001316E1" w:rsidP="003430C3">
      <w:pPr>
        <w:spacing w:after="0" w:line="240" w:lineRule="auto"/>
        <w:rPr>
          <w:lang w:eastAsia="cs-CZ"/>
        </w:rPr>
      </w:pPr>
      <w:r>
        <w:rPr>
          <w:lang w:eastAsia="cs-CZ"/>
        </w:rPr>
        <w:t>Objasněte pojem bezpečnostní politika Č</w:t>
      </w:r>
      <w:r w:rsidR="00D42050">
        <w:rPr>
          <w:lang w:eastAsia="cs-CZ"/>
        </w:rPr>
        <w:t>R</w:t>
      </w:r>
      <w:r>
        <w:rPr>
          <w:lang w:eastAsia="cs-CZ"/>
        </w:rPr>
        <w:t xml:space="preserve"> a vyjmenujte její komponenty.</w:t>
      </w:r>
    </w:p>
    <w:p w:rsidR="0034156C" w:rsidRDefault="0034156C" w:rsidP="003430C3">
      <w:pPr>
        <w:spacing w:after="0" w:line="240" w:lineRule="auto"/>
        <w:rPr>
          <w:lang w:eastAsia="cs-CZ"/>
        </w:rPr>
      </w:pPr>
      <w:r>
        <w:rPr>
          <w:lang w:eastAsia="cs-CZ"/>
        </w:rPr>
        <w:t>Vyjmenujte a charakterizujte krizové stavy, platné dle právního řádu ČR.</w:t>
      </w:r>
    </w:p>
    <w:p w:rsidR="0034156C" w:rsidRDefault="0034156C" w:rsidP="003430C3">
      <w:pPr>
        <w:spacing w:after="0" w:line="240" w:lineRule="auto"/>
        <w:rPr>
          <w:lang w:eastAsia="cs-CZ"/>
        </w:rPr>
      </w:pPr>
      <w:r>
        <w:rPr>
          <w:lang w:eastAsia="cs-CZ"/>
        </w:rPr>
        <w:t>Jaké orgány krizového řízení znáte a jaká je jejich působnost.</w:t>
      </w:r>
    </w:p>
    <w:p w:rsidR="003430C3" w:rsidRPr="00B64950" w:rsidRDefault="003430C3" w:rsidP="003430C3">
      <w:pPr>
        <w:spacing w:after="0" w:line="240" w:lineRule="auto"/>
        <w:rPr>
          <w:lang w:eastAsia="cs-CZ"/>
        </w:rPr>
      </w:pPr>
    </w:p>
    <w:p w:rsidR="005F77ED" w:rsidRPr="00A75C5A" w:rsidRDefault="00FB7D21" w:rsidP="0046570A">
      <w:r w:rsidRPr="00BB1714">
        <w:rPr>
          <w:b/>
        </w:rPr>
        <w:t>Studijní</w:t>
      </w:r>
      <w:r w:rsidR="00955FDF" w:rsidRPr="00BB1714">
        <w:rPr>
          <w:b/>
        </w:rPr>
        <w:t xml:space="preserve"> literatura</w:t>
      </w:r>
      <w:r w:rsidR="00955FDF" w:rsidRPr="00A75C5A">
        <w:t>:</w:t>
      </w:r>
      <w:r w:rsidR="00236B33" w:rsidRPr="00A75C5A">
        <w:t xml:space="preserve"> </w:t>
      </w:r>
    </w:p>
    <w:p w:rsidR="00383E4D" w:rsidRPr="00383E4D" w:rsidRDefault="00383E4D" w:rsidP="00383E4D">
      <w:pPr>
        <w:spacing w:after="0" w:line="240" w:lineRule="auto"/>
        <w:rPr>
          <w:lang w:eastAsia="cs-CZ"/>
        </w:rPr>
      </w:pPr>
      <w:r w:rsidRPr="00383E4D">
        <w:rPr>
          <w:lang w:eastAsia="cs-CZ"/>
        </w:rPr>
        <w:t>Zákon č.1/1993 Sb., Ústava České republiky, ve znění pozdějších předpisů,</w:t>
      </w:r>
    </w:p>
    <w:p w:rsidR="00383E4D" w:rsidRPr="00383E4D" w:rsidRDefault="00383E4D" w:rsidP="00383E4D">
      <w:pPr>
        <w:spacing w:after="0" w:line="240" w:lineRule="auto"/>
        <w:rPr>
          <w:lang w:eastAsia="cs-CZ"/>
        </w:rPr>
      </w:pPr>
      <w:r w:rsidRPr="00383E4D">
        <w:rPr>
          <w:lang w:eastAsia="cs-CZ"/>
        </w:rPr>
        <w:t>Usnesení předsednictva ČNR č. 2/1993 Sb., o vyhlášení LISTINY ZÁKLADNÍCH PRÁV A SVOBOD jako součásti ústavního pořádku České republiky, ve znění Ústavního zákona č. 162/1998 Sb.</w:t>
      </w:r>
    </w:p>
    <w:p w:rsidR="00383E4D" w:rsidRPr="00383E4D" w:rsidRDefault="00383E4D" w:rsidP="00383E4D">
      <w:pPr>
        <w:spacing w:after="0" w:line="240" w:lineRule="auto"/>
        <w:rPr>
          <w:lang w:eastAsia="cs-CZ"/>
        </w:rPr>
      </w:pPr>
      <w:r w:rsidRPr="00383E4D">
        <w:rPr>
          <w:lang w:eastAsia="cs-CZ"/>
        </w:rPr>
        <w:t>Ústavní zákon č. 110/1998 Sb., o bezpečnosti ČR,</w:t>
      </w:r>
    </w:p>
    <w:p w:rsidR="00383E4D" w:rsidRPr="00383E4D" w:rsidRDefault="00383E4D" w:rsidP="00383E4D">
      <w:pPr>
        <w:spacing w:after="0" w:line="240" w:lineRule="auto"/>
        <w:rPr>
          <w:lang w:eastAsia="cs-CZ"/>
        </w:rPr>
      </w:pPr>
      <w:r w:rsidRPr="00383E4D">
        <w:rPr>
          <w:lang w:eastAsia="cs-CZ"/>
        </w:rPr>
        <w:t>Zákon č. 240/2000 Sb., o krizovém řízení (krizový zákon),</w:t>
      </w:r>
    </w:p>
    <w:p w:rsidR="00383E4D" w:rsidRPr="00383E4D" w:rsidRDefault="00383E4D" w:rsidP="00383E4D">
      <w:pPr>
        <w:spacing w:after="0" w:line="240" w:lineRule="auto"/>
        <w:rPr>
          <w:lang w:eastAsia="cs-CZ"/>
        </w:rPr>
      </w:pPr>
      <w:r w:rsidRPr="00383E4D">
        <w:rPr>
          <w:lang w:eastAsia="cs-CZ"/>
        </w:rPr>
        <w:t>Zákon č. 222/1999 Sb., o zajišťování obrany ČR,</w:t>
      </w:r>
    </w:p>
    <w:p w:rsidR="00383E4D" w:rsidRPr="00383E4D" w:rsidRDefault="00383E4D" w:rsidP="00383E4D">
      <w:pPr>
        <w:spacing w:after="0" w:line="240" w:lineRule="auto"/>
        <w:rPr>
          <w:lang w:eastAsia="cs-CZ"/>
        </w:rPr>
      </w:pPr>
      <w:r w:rsidRPr="00383E4D">
        <w:rPr>
          <w:lang w:eastAsia="cs-CZ"/>
        </w:rPr>
        <w:t>Zákon č. 241/2000 Sb., o hospodářských opatřeních pro krizové stavy,</w:t>
      </w:r>
    </w:p>
    <w:p w:rsidR="00383E4D" w:rsidRPr="00383E4D" w:rsidRDefault="00383E4D" w:rsidP="00383E4D">
      <w:pPr>
        <w:spacing w:after="0" w:line="240" w:lineRule="auto"/>
        <w:rPr>
          <w:lang w:eastAsia="cs-CZ"/>
        </w:rPr>
      </w:pPr>
      <w:r w:rsidRPr="00383E4D">
        <w:rPr>
          <w:lang w:eastAsia="cs-CZ"/>
        </w:rPr>
        <w:t>http://www.vlada.cz/</w:t>
      </w:r>
    </w:p>
    <w:p w:rsidR="00C913FD" w:rsidRDefault="00383E4D" w:rsidP="00383E4D">
      <w:pPr>
        <w:spacing w:after="0" w:line="240" w:lineRule="auto"/>
        <w:rPr>
          <w:rFonts w:eastAsia="Times New Roman"/>
          <w:b/>
          <w:lang w:eastAsia="cs-CZ"/>
        </w:rPr>
      </w:pPr>
      <w:r w:rsidRPr="00383E4D">
        <w:rPr>
          <w:lang w:eastAsia="cs-CZ"/>
        </w:rPr>
        <w:t>Ministerstvo obrany-České strategické dokumenty: http://www.mocr.army.cz/ministr-a-ministerstvo/odkazy/odkazy</w:t>
      </w:r>
    </w:p>
    <w:p w:rsidR="00C913FD" w:rsidRDefault="00C913FD" w:rsidP="00C913FD">
      <w:pPr>
        <w:rPr>
          <w:b/>
        </w:rPr>
      </w:pPr>
    </w:p>
    <w:p w:rsidR="005F77ED" w:rsidRPr="00C913FD" w:rsidRDefault="00637BA0" w:rsidP="00C913FD">
      <w:pPr>
        <w:rPr>
          <w:b/>
        </w:rPr>
      </w:pPr>
      <w:r w:rsidRPr="00C913FD">
        <w:rPr>
          <w:b/>
        </w:rPr>
        <w:t>Obsah:</w:t>
      </w:r>
      <w:r w:rsidR="005F77ED" w:rsidRPr="00C913FD">
        <w:rPr>
          <w:b/>
        </w:rPr>
        <w:t xml:space="preserve"> </w:t>
      </w:r>
    </w:p>
    <w:p w:rsidR="005F77ED" w:rsidRPr="00A75C5A" w:rsidRDefault="005F77ED" w:rsidP="0046570A">
      <w:r w:rsidRPr="00A75C5A">
        <w:t>Úvod</w:t>
      </w:r>
    </w:p>
    <w:p w:rsidR="00C913FD" w:rsidRPr="00C913FD" w:rsidRDefault="00986C13" w:rsidP="00986C13">
      <w:pPr>
        <w:pStyle w:val="Odstavecseseznamem"/>
        <w:numPr>
          <w:ilvl w:val="0"/>
          <w:numId w:val="6"/>
        </w:numPr>
      </w:pPr>
      <w:r w:rsidRPr="00986C13">
        <w:t>Bezpečnostní politika a bezpečnostní systém ČR</w:t>
      </w:r>
      <w:r w:rsidR="002F0CC6">
        <w:t>.</w:t>
      </w:r>
    </w:p>
    <w:p w:rsidR="003654F9" w:rsidRPr="00C913FD" w:rsidRDefault="00383E4D" w:rsidP="00383E4D">
      <w:pPr>
        <w:pStyle w:val="Odstavecseseznamem"/>
        <w:numPr>
          <w:ilvl w:val="0"/>
          <w:numId w:val="6"/>
        </w:numPr>
      </w:pPr>
      <w:bookmarkStart w:id="2" w:name="_Hlk520041908"/>
      <w:r w:rsidRPr="00383E4D">
        <w:t>Krizové stavy</w:t>
      </w:r>
      <w:r w:rsidR="002F0CC6">
        <w:t>.</w:t>
      </w:r>
    </w:p>
    <w:bookmarkEnd w:id="2"/>
    <w:p w:rsidR="00BB1714" w:rsidRDefault="00383E4D" w:rsidP="00383E4D">
      <w:pPr>
        <w:pStyle w:val="Odstavecseseznamem"/>
        <w:numPr>
          <w:ilvl w:val="0"/>
          <w:numId w:val="6"/>
        </w:numPr>
      </w:pPr>
      <w:r w:rsidRPr="00383E4D">
        <w:t>Krizové řízení</w:t>
      </w:r>
      <w:r w:rsidR="002F0CC6">
        <w:t>.</w:t>
      </w:r>
    </w:p>
    <w:p w:rsidR="001414A4" w:rsidRPr="00A75C5A" w:rsidRDefault="005F77ED" w:rsidP="0046570A">
      <w:r w:rsidRPr="00A75C5A">
        <w:t>Závěr</w:t>
      </w:r>
    </w:p>
    <w:p w:rsidR="0040310B" w:rsidRPr="0040310B" w:rsidRDefault="00986C13" w:rsidP="00986C13">
      <w:pPr>
        <w:pStyle w:val="Odstavecseseznamem"/>
        <w:numPr>
          <w:ilvl w:val="0"/>
          <w:numId w:val="8"/>
        </w:numPr>
        <w:ind w:left="426"/>
      </w:pPr>
      <w:r w:rsidRPr="00986C13">
        <w:t>Bezpečnostní politika a bezpečnostní systém ČR</w:t>
      </w:r>
    </w:p>
    <w:p w:rsidR="001316E1" w:rsidRDefault="001316E1" w:rsidP="001316E1">
      <w:r>
        <w:t>Základem bezpečnostní politiky je souhrn klíčových cílů a nástrojů státu, které usilují o zabezpečení státní svrchovanosti a územní celistvosti státu a jeho demokratických základů, činnosti demokratických institucí, ekonomického a sociálního rozvoje státu, ochrany zdraví a života občanů, majetku, kulturních statků, životního prostředí a plnění mezinárodních bezpečnostních závazků.</w:t>
      </w:r>
    </w:p>
    <w:p w:rsidR="001316E1" w:rsidRDefault="001316E1" w:rsidP="001316E1">
      <w:r>
        <w:t>Bezpečnostní politiku státu tvoří pět základních komponentů:</w:t>
      </w:r>
    </w:p>
    <w:p w:rsidR="001316E1" w:rsidRDefault="001316E1" w:rsidP="001316E1">
      <w:r>
        <w:t>zahraniční politika;</w:t>
      </w:r>
    </w:p>
    <w:p w:rsidR="001316E1" w:rsidRDefault="001316E1" w:rsidP="001316E1">
      <w:r>
        <w:t>obranná politika;</w:t>
      </w:r>
    </w:p>
    <w:p w:rsidR="001316E1" w:rsidRDefault="001316E1" w:rsidP="001316E1">
      <w:r>
        <w:lastRenderedPageBreak/>
        <w:t>politika v oblasti vnitřní bezpečnosti;</w:t>
      </w:r>
    </w:p>
    <w:p w:rsidR="001316E1" w:rsidRDefault="001316E1" w:rsidP="001316E1">
      <w:r>
        <w:t>hospodářská politika v oblasti bezpečnosti státu;</w:t>
      </w:r>
    </w:p>
    <w:p w:rsidR="001316E1" w:rsidRDefault="001316E1" w:rsidP="001316E1">
      <w:r>
        <w:t>politika veřejné informovanosti v oblasti bezpečnosti státu.</w:t>
      </w:r>
    </w:p>
    <w:p w:rsidR="00C87A98" w:rsidRDefault="001316E1" w:rsidP="001316E1">
      <w:r>
        <w:t xml:space="preserve">Základním koncepčním dokumentem, který definuje bezpečnostní hrozby, způsoby a prostředky, jak těmto hrozbám čelit, je Bezpečnostní strategie. Aktuální Bezpečnostní strategie ČR 2015 byla přijata usnesením vlády č. 79 ze dne 4. února 2015. Dokument, který do značné míry pouze aktualizuje předchozí Bezpečnostní strategii ČR z r. 2011, byl přijat v důsledku zhoršujícího se bezpečnostního prostředí ve světě, které výrazně ovlivňuje bezpečnost euroatlantického prostoru a klade zvýšené nároky na NATO, EU i jednotlivé členské státy efektivněji na nové bezpečnostní hrozby a výzvy reagovat. Jinak dokument zachovává základní strukturu předchozí strategie, a to včetně východisek a bezpečnostních zájmů. Zpřesněna byla analýza bezpečnostního prostředí dle posledního vývoje. Bezpečnostní strategie ČR 2015 také nově vymezuje hrozby a trendy s dopady na bezpečnostní zájmy ČR a uvádí výčet souvisejících opatření k jejich předcházení. Strategie reflektuje zvýšené nároky na připravenost ČR a ostatních členů NATO a EU reagovat na nové bezpečnostní prostředí a posiluje důraz na plnění našich spojeneckých závazků. Dokument rovněž přikládá větší význam otázce zajištění vnitřní bezpečnosti. </w:t>
      </w:r>
    </w:p>
    <w:p w:rsidR="001316E1" w:rsidRPr="001316E1" w:rsidRDefault="001316E1" w:rsidP="001316E1">
      <w:r w:rsidRPr="001316E1">
        <w:t xml:space="preserve">Bezpečnostní strategie rozlišuje zájmy ČR podle stupně důležitosti do tří kategorií: </w:t>
      </w:r>
      <w:r w:rsidRPr="001316E1">
        <w:rPr>
          <w:b/>
        </w:rPr>
        <w:t>životní, strategické a další významné</w:t>
      </w:r>
      <w:r w:rsidRPr="001316E1">
        <w:t>.</w:t>
      </w:r>
    </w:p>
    <w:p w:rsidR="001316E1" w:rsidRPr="001316E1" w:rsidRDefault="001316E1" w:rsidP="001316E1">
      <w:r w:rsidRPr="001316E1">
        <w:t>Životním zájmem zůstává zajištění svrchované existence, územní celistvosti a politické nezávislosti ČR a zachování všech náležitostí demokratického právního státu, včetně záruky a ochrany základních lidských práv a svobod obyvatel.</w:t>
      </w:r>
    </w:p>
    <w:p w:rsidR="001316E1" w:rsidRPr="001316E1" w:rsidRDefault="001316E1" w:rsidP="001316E1">
      <w:r w:rsidRPr="001316E1">
        <w:t>Mezi strategické zájmy patří např. bezpečnost a stabilita, především v euroatlantickém prostoru, prevence a zvládání místních a regionálních konfliktů a zmírňování jejich následků, zachování globální stabilizační role a zvýšení efektivnosti OSN, posilování soudržnosti a efektivnosti NATO a EU a zachování funkční a věrohodné transatlantické vazby, zajištění vnitřní bezpečnosti a ochrany obyvatelstva, zajištění kybernetické bezpečnosti a obrany ČR, atd. Naplňování strategických zájmů slouží k ochraně životních zájmů. Zároveň slouží k zajištění společenského rozvoje a prosperity ČR.</w:t>
      </w:r>
    </w:p>
    <w:p w:rsidR="00383E4D" w:rsidRPr="00383E4D" w:rsidRDefault="00383E4D" w:rsidP="00383E4D">
      <w:pPr>
        <w:pStyle w:val="Odstavecseseznamem"/>
        <w:numPr>
          <w:ilvl w:val="0"/>
          <w:numId w:val="8"/>
        </w:numPr>
        <w:ind w:left="426"/>
      </w:pPr>
      <w:r w:rsidRPr="00383E4D">
        <w:t>Krizové stavy.</w:t>
      </w:r>
    </w:p>
    <w:p w:rsidR="001316E1" w:rsidRDefault="001316E1" w:rsidP="001316E1">
      <w:r w:rsidRPr="001316E1">
        <w:t>Krizovou situací je dle § 2 písm. b) zákona č. 240/2000 Sb., o krizovém řízení a o změně některých zákonů (krizový zákon), a dle § 2 písm. b) zákona 239/2000 Sb., o integrovaném záchranném systému a o změně některých zákonů, „škodlivé působení sil a jevů vyvolaných činností člověka, přírodními vlivy, a také havárie, které ohrožují život, zdraví, majetek nebo životní prostředí a vyžadují provedení záchranných a likvidačních prací, narušení kritické infrastruktury nebo jiné nebezpečí, při nichž je vyhlášen stav nebezpečí, nouzový stav nebo stav ohrožení státu“. Ke zmíněným krizovým stavům je nutné ještě doplnit válečný stav, který je uveden v ústavním zákoně č. 1/1993 Sb., zákoně č. 241/2000 Sb., o hospodářských opatřeních pro krizové stavy, a v ústavním zákoně č. 110/1998 Sb.</w:t>
      </w:r>
    </w:p>
    <w:p w:rsidR="001316E1" w:rsidRDefault="001316E1" w:rsidP="001316E1">
      <w:r w:rsidRPr="001316E1">
        <w:rPr>
          <w:b/>
        </w:rPr>
        <w:lastRenderedPageBreak/>
        <w:t>Stav nebezpečí</w:t>
      </w:r>
      <w:r>
        <w:t>, který vyhlašuje hejtman (např. Moravskoslezského kraje), pro území kraje (celého), nebo jeho část (např. Frenštátsko), když nastalou událost nelze řešit běžně dostupnými silami a prostředky a není možné odvrátit ohrožení běžnou činností správních úřadů a složek integrovaného záchranného systému (IZS). Rozsah této události lze přirovnat k událostem povodní z roku 1997.</w:t>
      </w:r>
    </w:p>
    <w:p w:rsidR="001316E1" w:rsidRDefault="001316E1" w:rsidP="001316E1">
      <w:r>
        <w:t>Tento stav lze vyhlásit na dobu nejvýše 30 dnů a hejtman může dobu prodloužit jen se souhlasem vlády ČR.</w:t>
      </w:r>
    </w:p>
    <w:p w:rsidR="001316E1" w:rsidRDefault="001316E1" w:rsidP="001316E1">
      <w:r w:rsidRPr="001316E1">
        <w:rPr>
          <w:b/>
        </w:rPr>
        <w:t>Nouzový stav</w:t>
      </w:r>
      <w:r>
        <w:t xml:space="preserve"> může vláda vyhlásit v případě vzniku mimořádné události, která ve značném rozsahu ohrožuje životy, zdraví nebo majetkové hodnoty anebo vnitřní bezpečnost a pořádek.</w:t>
      </w:r>
    </w:p>
    <w:p w:rsidR="001316E1" w:rsidRDefault="001316E1" w:rsidP="001316E1">
      <w:r>
        <w:t>Nouzový stav lze vyhlásit nejdéle na dobu 30 dnů. Uvedená doba se může prodloužit jen po předchozím souhlasu Poslanecké sněmovny.</w:t>
      </w:r>
    </w:p>
    <w:p w:rsidR="001316E1" w:rsidRDefault="001316E1" w:rsidP="001316E1">
      <w:r w:rsidRPr="001316E1">
        <w:rPr>
          <w:b/>
        </w:rPr>
        <w:t>Stav ohrožení státu</w:t>
      </w:r>
      <w:r>
        <w:t xml:space="preserve"> může vyhlásit Parlament ČR, je-li bezprostředně ohrožena svrchovanost státu nebo územní celistvost nebo demokratické základy státu. Mimo jiné, při vyhlášení tohoto stavu se již počítá s možným prováděním odvodních řízení a mobilizací pro doplnění početních stavů armády České republiky.</w:t>
      </w:r>
    </w:p>
    <w:p w:rsidR="001316E1" w:rsidRDefault="001316E1" w:rsidP="001316E1">
      <w:r w:rsidRPr="001316E1">
        <w:rPr>
          <w:b/>
        </w:rPr>
        <w:t>Válečný stav</w:t>
      </w:r>
      <w:r>
        <w:t xml:space="preserve"> může vyhlásit Parlament ČR, je-li Česká republika napadena agresorem nebo je-li třeba plnit mezinárodní smluvní závazky o společné obraně proti napadení. Pod tímto si můžeme představit závazky vyplývající především z členství naší země v NATO.</w:t>
      </w:r>
    </w:p>
    <w:p w:rsidR="001316E1" w:rsidRDefault="001316E1" w:rsidP="001316E1">
      <w:r>
        <w:t>Jedním z prvořadých opatření je včas varovat obyvatelstvo před hrozícím nebezpečím (před povodněmi, haváriemi s únikem nebezpečných látek do životního prostředí, před nebezpečím velkých požárů apod.). To proto, aby obyvatelé v ohrožených místech mohli včas přijmout opatření k záchraně lidských životů, zdraví a majetku.</w:t>
      </w:r>
    </w:p>
    <w:p w:rsidR="00383E4D" w:rsidRDefault="00383E4D" w:rsidP="00383E4D">
      <w:pPr>
        <w:pStyle w:val="Odstavecseseznamem"/>
        <w:numPr>
          <w:ilvl w:val="0"/>
          <w:numId w:val="8"/>
        </w:numPr>
        <w:ind w:left="426"/>
      </w:pPr>
      <w:r w:rsidRPr="00383E4D">
        <w:t>Krizové řízení</w:t>
      </w:r>
    </w:p>
    <w:p w:rsidR="00BF2AEC" w:rsidRPr="00BF2AEC" w:rsidRDefault="00BF2AEC" w:rsidP="00BF2AEC">
      <w:r w:rsidRPr="00BF2AEC">
        <w:t>Krizovým řízením se rozumí souhrn řídících činností orgánů krizového řízení zaměřených na analýzu a vyhodnocení bezpečnostních rizik a plánování, organizování, realizaci a kontrolu činností prováděných v souvislosti s:</w:t>
      </w:r>
    </w:p>
    <w:p w:rsidR="00BF2AEC" w:rsidRPr="00BF2AEC" w:rsidRDefault="00BF2AEC" w:rsidP="00BF2AEC">
      <w:pPr>
        <w:numPr>
          <w:ilvl w:val="0"/>
          <w:numId w:val="18"/>
        </w:numPr>
      </w:pPr>
      <w:r w:rsidRPr="00BF2AEC">
        <w:t>přípravou na krizové situace a jejich řešením, nebo</w:t>
      </w:r>
    </w:p>
    <w:p w:rsidR="00BF2AEC" w:rsidRPr="00BF2AEC" w:rsidRDefault="00BF2AEC" w:rsidP="00BF2AEC">
      <w:pPr>
        <w:numPr>
          <w:ilvl w:val="0"/>
          <w:numId w:val="18"/>
        </w:numPr>
      </w:pPr>
      <w:r w:rsidRPr="00BF2AEC">
        <w:t>ochranou kritické infrastruktury.</w:t>
      </w:r>
    </w:p>
    <w:p w:rsidR="00BF2AEC" w:rsidRPr="00BF2AEC" w:rsidRDefault="00BF2AEC" w:rsidP="00BF2AEC">
      <w:r w:rsidRPr="00BF2AEC">
        <w:rPr>
          <w:u w:val="single"/>
        </w:rPr>
        <w:t>Orgány krizového řízení jsou:</w:t>
      </w:r>
    </w:p>
    <w:p w:rsidR="00BF2AEC" w:rsidRPr="00BF2AEC" w:rsidRDefault="00BF2AEC" w:rsidP="00BF2AEC">
      <w:pPr>
        <w:numPr>
          <w:ilvl w:val="0"/>
          <w:numId w:val="19"/>
        </w:numPr>
      </w:pPr>
      <w:r w:rsidRPr="00BF2AEC">
        <w:t>vláda,</w:t>
      </w:r>
    </w:p>
    <w:p w:rsidR="00BF2AEC" w:rsidRPr="00BF2AEC" w:rsidRDefault="00BF2AEC" w:rsidP="00BF2AEC">
      <w:pPr>
        <w:numPr>
          <w:ilvl w:val="0"/>
          <w:numId w:val="19"/>
        </w:numPr>
      </w:pPr>
      <w:r w:rsidRPr="00BF2AEC">
        <w:t>ministerstva a jiné ústřední správní úřady,</w:t>
      </w:r>
    </w:p>
    <w:p w:rsidR="00BF2AEC" w:rsidRPr="00BF2AEC" w:rsidRDefault="00BF2AEC" w:rsidP="00BF2AEC">
      <w:pPr>
        <w:numPr>
          <w:ilvl w:val="0"/>
          <w:numId w:val="19"/>
        </w:numPr>
      </w:pPr>
      <w:r w:rsidRPr="00BF2AEC">
        <w:t>Česká národní banka,</w:t>
      </w:r>
    </w:p>
    <w:p w:rsidR="00BF2AEC" w:rsidRPr="00BF2AEC" w:rsidRDefault="00BF2AEC" w:rsidP="00BF2AEC">
      <w:pPr>
        <w:numPr>
          <w:ilvl w:val="0"/>
          <w:numId w:val="19"/>
        </w:numPr>
      </w:pPr>
      <w:r w:rsidRPr="00BF2AEC">
        <w:t>orgány kraje a další orgány s působností na území kraje,</w:t>
      </w:r>
    </w:p>
    <w:p w:rsidR="00BF2AEC" w:rsidRPr="00BF2AEC" w:rsidRDefault="00BF2AEC" w:rsidP="00BF2AEC">
      <w:pPr>
        <w:numPr>
          <w:ilvl w:val="0"/>
          <w:numId w:val="19"/>
        </w:numPr>
      </w:pPr>
      <w:r w:rsidRPr="00BF2AEC">
        <w:t>orgány obce s rozšířenou působnosti (dále jen „ORP“),</w:t>
      </w:r>
    </w:p>
    <w:p w:rsidR="00BF2AEC" w:rsidRPr="00BF2AEC" w:rsidRDefault="00BF2AEC" w:rsidP="00BF2AEC">
      <w:pPr>
        <w:numPr>
          <w:ilvl w:val="0"/>
          <w:numId w:val="19"/>
        </w:numPr>
      </w:pPr>
      <w:r w:rsidRPr="00BF2AEC">
        <w:lastRenderedPageBreak/>
        <w:t>orgány obce.</w:t>
      </w:r>
    </w:p>
    <w:p w:rsidR="00BF2AEC" w:rsidRPr="00BF2AEC" w:rsidRDefault="00BF2AEC" w:rsidP="00BF2AEC">
      <w:r w:rsidRPr="00BF2AEC">
        <w:t>Podle zákona č. 240/2000 Sb., o krizovém řízení o změně některých zákonů ve znění pozdějších předpisů je koordinačním orgánem v přípravě na krizové stavy ministerstvo vnitra.</w:t>
      </w:r>
    </w:p>
    <w:p w:rsidR="001316E1" w:rsidRDefault="001316E1" w:rsidP="001316E1">
      <w:r>
        <w:t>V ČR je nejčastěji prezentováno jako o postup orgánů veřejné správy, podnikatelského subjektu nebo jiné organizace v případě krizové situace (krizová opatření). Krizové plány k ochraně veřejného zájmu zpracovávají orgány veřejné správy. Plány krizové připravenosti zpracovávají právnické osoby a podnikatelské subjekty v rámci své působnosti a v návaznosti na územní krizový plán, a to k ochraně veřejného zájmu i svých vlastních ekonomických zájmů. Rámec pro krizové řízení stanoví Krizový zákon a jeho prováděcí předpisy.</w:t>
      </w:r>
    </w:p>
    <w:p w:rsidR="001316E1" w:rsidRDefault="001316E1" w:rsidP="001316E1">
      <w:r>
        <w:t xml:space="preserve">Podle Tomáše </w:t>
      </w:r>
      <w:proofErr w:type="spellStart"/>
      <w:r>
        <w:t>Zdechovského</w:t>
      </w:r>
      <w:proofErr w:type="spellEnd"/>
      <w:r>
        <w:t xml:space="preserve"> lze "krizový management" definovat jako proces strategického plánování a řízení krizí, potažmo jiné možné zásadní negativní změny (obraty). Součástí krizového managementu je monitorování potenciálního rizika, nebezpečí a nejistoty pramenící z negativní události, čímž dovoluje mít organizaci lépe pod kontrolou. Dle této definice je ho tedy možné chápat i jako systém prevence, detekce a následného vedení organizace (politické strany) v době krizové situace.</w:t>
      </w:r>
    </w:p>
    <w:sectPr w:rsidR="001316E1" w:rsidSect="00E629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6A" w:rsidRDefault="00D7526A" w:rsidP="0046570A">
      <w:r>
        <w:separator/>
      </w:r>
    </w:p>
  </w:endnote>
  <w:endnote w:type="continuationSeparator" w:id="0">
    <w:p w:rsidR="00D7526A" w:rsidRDefault="00D7526A" w:rsidP="004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171349" w:rsidP="0046570A">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D7526A" w:rsidP="004657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D7526A" w:rsidP="004657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6A" w:rsidRDefault="00D7526A" w:rsidP="0046570A">
      <w:r>
        <w:separator/>
      </w:r>
    </w:p>
  </w:footnote>
  <w:footnote w:type="continuationSeparator" w:id="0">
    <w:p w:rsidR="00D7526A" w:rsidRDefault="00D7526A" w:rsidP="0046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4C9"/>
    <w:multiLevelType w:val="hybridMultilevel"/>
    <w:tmpl w:val="BA2222C8"/>
    <w:lvl w:ilvl="0" w:tplc="D36424E4">
      <w:start w:val="1"/>
      <w:numFmt w:val="bullet"/>
      <w:lvlText w:val="•"/>
      <w:lvlJc w:val="left"/>
      <w:pPr>
        <w:tabs>
          <w:tab w:val="num" w:pos="720"/>
        </w:tabs>
        <w:ind w:left="720" w:hanging="360"/>
      </w:pPr>
      <w:rPr>
        <w:rFonts w:ascii="Arial" w:hAnsi="Arial" w:hint="default"/>
      </w:rPr>
    </w:lvl>
    <w:lvl w:ilvl="1" w:tplc="B6AC7A1A" w:tentative="1">
      <w:start w:val="1"/>
      <w:numFmt w:val="bullet"/>
      <w:lvlText w:val="•"/>
      <w:lvlJc w:val="left"/>
      <w:pPr>
        <w:tabs>
          <w:tab w:val="num" w:pos="1440"/>
        </w:tabs>
        <w:ind w:left="1440" w:hanging="360"/>
      </w:pPr>
      <w:rPr>
        <w:rFonts w:ascii="Arial" w:hAnsi="Arial" w:hint="default"/>
      </w:rPr>
    </w:lvl>
    <w:lvl w:ilvl="2" w:tplc="D43A60DE" w:tentative="1">
      <w:start w:val="1"/>
      <w:numFmt w:val="bullet"/>
      <w:lvlText w:val="•"/>
      <w:lvlJc w:val="left"/>
      <w:pPr>
        <w:tabs>
          <w:tab w:val="num" w:pos="2160"/>
        </w:tabs>
        <w:ind w:left="2160" w:hanging="360"/>
      </w:pPr>
      <w:rPr>
        <w:rFonts w:ascii="Arial" w:hAnsi="Arial" w:hint="default"/>
      </w:rPr>
    </w:lvl>
    <w:lvl w:ilvl="3" w:tplc="ADE269BA" w:tentative="1">
      <w:start w:val="1"/>
      <w:numFmt w:val="bullet"/>
      <w:lvlText w:val="•"/>
      <w:lvlJc w:val="left"/>
      <w:pPr>
        <w:tabs>
          <w:tab w:val="num" w:pos="2880"/>
        </w:tabs>
        <w:ind w:left="2880" w:hanging="360"/>
      </w:pPr>
      <w:rPr>
        <w:rFonts w:ascii="Arial" w:hAnsi="Arial" w:hint="default"/>
      </w:rPr>
    </w:lvl>
    <w:lvl w:ilvl="4" w:tplc="90A0BCD2" w:tentative="1">
      <w:start w:val="1"/>
      <w:numFmt w:val="bullet"/>
      <w:lvlText w:val="•"/>
      <w:lvlJc w:val="left"/>
      <w:pPr>
        <w:tabs>
          <w:tab w:val="num" w:pos="3600"/>
        </w:tabs>
        <w:ind w:left="3600" w:hanging="360"/>
      </w:pPr>
      <w:rPr>
        <w:rFonts w:ascii="Arial" w:hAnsi="Arial" w:hint="default"/>
      </w:rPr>
    </w:lvl>
    <w:lvl w:ilvl="5" w:tplc="584E3900" w:tentative="1">
      <w:start w:val="1"/>
      <w:numFmt w:val="bullet"/>
      <w:lvlText w:val="•"/>
      <w:lvlJc w:val="left"/>
      <w:pPr>
        <w:tabs>
          <w:tab w:val="num" w:pos="4320"/>
        </w:tabs>
        <w:ind w:left="4320" w:hanging="360"/>
      </w:pPr>
      <w:rPr>
        <w:rFonts w:ascii="Arial" w:hAnsi="Arial" w:hint="default"/>
      </w:rPr>
    </w:lvl>
    <w:lvl w:ilvl="6" w:tplc="124C3662" w:tentative="1">
      <w:start w:val="1"/>
      <w:numFmt w:val="bullet"/>
      <w:lvlText w:val="•"/>
      <w:lvlJc w:val="left"/>
      <w:pPr>
        <w:tabs>
          <w:tab w:val="num" w:pos="5040"/>
        </w:tabs>
        <w:ind w:left="5040" w:hanging="360"/>
      </w:pPr>
      <w:rPr>
        <w:rFonts w:ascii="Arial" w:hAnsi="Arial" w:hint="default"/>
      </w:rPr>
    </w:lvl>
    <w:lvl w:ilvl="7" w:tplc="BD2E1F2E" w:tentative="1">
      <w:start w:val="1"/>
      <w:numFmt w:val="bullet"/>
      <w:lvlText w:val="•"/>
      <w:lvlJc w:val="left"/>
      <w:pPr>
        <w:tabs>
          <w:tab w:val="num" w:pos="5760"/>
        </w:tabs>
        <w:ind w:left="5760" w:hanging="360"/>
      </w:pPr>
      <w:rPr>
        <w:rFonts w:ascii="Arial" w:hAnsi="Arial" w:hint="default"/>
      </w:rPr>
    </w:lvl>
    <w:lvl w:ilvl="8" w:tplc="AD342B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546C6"/>
    <w:multiLevelType w:val="hybridMultilevel"/>
    <w:tmpl w:val="CD364A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B687E"/>
    <w:multiLevelType w:val="hybridMultilevel"/>
    <w:tmpl w:val="D3C49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FE3CF2"/>
    <w:multiLevelType w:val="multilevel"/>
    <w:tmpl w:val="BB4C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06D06"/>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FD02EC"/>
    <w:multiLevelType w:val="multilevel"/>
    <w:tmpl w:val="7F9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86356"/>
    <w:multiLevelType w:val="hybridMultilevel"/>
    <w:tmpl w:val="004A8FF2"/>
    <w:lvl w:ilvl="0" w:tplc="A22CF20A">
      <w:start w:val="1"/>
      <w:numFmt w:val="bullet"/>
      <w:lvlText w:val="•"/>
      <w:lvlJc w:val="left"/>
      <w:pPr>
        <w:tabs>
          <w:tab w:val="num" w:pos="720"/>
        </w:tabs>
        <w:ind w:left="720" w:hanging="360"/>
      </w:pPr>
      <w:rPr>
        <w:rFonts w:ascii="Arial" w:hAnsi="Arial" w:hint="default"/>
      </w:rPr>
    </w:lvl>
    <w:lvl w:ilvl="1" w:tplc="28E422E8" w:tentative="1">
      <w:start w:val="1"/>
      <w:numFmt w:val="bullet"/>
      <w:lvlText w:val="•"/>
      <w:lvlJc w:val="left"/>
      <w:pPr>
        <w:tabs>
          <w:tab w:val="num" w:pos="1440"/>
        </w:tabs>
        <w:ind w:left="1440" w:hanging="360"/>
      </w:pPr>
      <w:rPr>
        <w:rFonts w:ascii="Arial" w:hAnsi="Arial" w:hint="default"/>
      </w:rPr>
    </w:lvl>
    <w:lvl w:ilvl="2" w:tplc="9662D810" w:tentative="1">
      <w:start w:val="1"/>
      <w:numFmt w:val="bullet"/>
      <w:lvlText w:val="•"/>
      <w:lvlJc w:val="left"/>
      <w:pPr>
        <w:tabs>
          <w:tab w:val="num" w:pos="2160"/>
        </w:tabs>
        <w:ind w:left="2160" w:hanging="360"/>
      </w:pPr>
      <w:rPr>
        <w:rFonts w:ascii="Arial" w:hAnsi="Arial" w:hint="default"/>
      </w:rPr>
    </w:lvl>
    <w:lvl w:ilvl="3" w:tplc="8038637E" w:tentative="1">
      <w:start w:val="1"/>
      <w:numFmt w:val="bullet"/>
      <w:lvlText w:val="•"/>
      <w:lvlJc w:val="left"/>
      <w:pPr>
        <w:tabs>
          <w:tab w:val="num" w:pos="2880"/>
        </w:tabs>
        <w:ind w:left="2880" w:hanging="360"/>
      </w:pPr>
      <w:rPr>
        <w:rFonts w:ascii="Arial" w:hAnsi="Arial" w:hint="default"/>
      </w:rPr>
    </w:lvl>
    <w:lvl w:ilvl="4" w:tplc="51BCF9C8" w:tentative="1">
      <w:start w:val="1"/>
      <w:numFmt w:val="bullet"/>
      <w:lvlText w:val="•"/>
      <w:lvlJc w:val="left"/>
      <w:pPr>
        <w:tabs>
          <w:tab w:val="num" w:pos="3600"/>
        </w:tabs>
        <w:ind w:left="3600" w:hanging="360"/>
      </w:pPr>
      <w:rPr>
        <w:rFonts w:ascii="Arial" w:hAnsi="Arial" w:hint="default"/>
      </w:rPr>
    </w:lvl>
    <w:lvl w:ilvl="5" w:tplc="277046A2" w:tentative="1">
      <w:start w:val="1"/>
      <w:numFmt w:val="bullet"/>
      <w:lvlText w:val="•"/>
      <w:lvlJc w:val="left"/>
      <w:pPr>
        <w:tabs>
          <w:tab w:val="num" w:pos="4320"/>
        </w:tabs>
        <w:ind w:left="4320" w:hanging="360"/>
      </w:pPr>
      <w:rPr>
        <w:rFonts w:ascii="Arial" w:hAnsi="Arial" w:hint="default"/>
      </w:rPr>
    </w:lvl>
    <w:lvl w:ilvl="6" w:tplc="4614FE84" w:tentative="1">
      <w:start w:val="1"/>
      <w:numFmt w:val="bullet"/>
      <w:lvlText w:val="•"/>
      <w:lvlJc w:val="left"/>
      <w:pPr>
        <w:tabs>
          <w:tab w:val="num" w:pos="5040"/>
        </w:tabs>
        <w:ind w:left="5040" w:hanging="360"/>
      </w:pPr>
      <w:rPr>
        <w:rFonts w:ascii="Arial" w:hAnsi="Arial" w:hint="default"/>
      </w:rPr>
    </w:lvl>
    <w:lvl w:ilvl="7" w:tplc="9E6C22FE" w:tentative="1">
      <w:start w:val="1"/>
      <w:numFmt w:val="bullet"/>
      <w:lvlText w:val="•"/>
      <w:lvlJc w:val="left"/>
      <w:pPr>
        <w:tabs>
          <w:tab w:val="num" w:pos="5760"/>
        </w:tabs>
        <w:ind w:left="5760" w:hanging="360"/>
      </w:pPr>
      <w:rPr>
        <w:rFonts w:ascii="Arial" w:hAnsi="Arial" w:hint="default"/>
      </w:rPr>
    </w:lvl>
    <w:lvl w:ilvl="8" w:tplc="C136ED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B339E7"/>
    <w:multiLevelType w:val="hybridMultilevel"/>
    <w:tmpl w:val="19B0C682"/>
    <w:lvl w:ilvl="0" w:tplc="EA58C42E">
      <w:start w:val="1"/>
      <w:numFmt w:val="bullet"/>
      <w:lvlText w:val=""/>
      <w:lvlJc w:val="left"/>
      <w:pPr>
        <w:tabs>
          <w:tab w:val="num" w:pos="720"/>
        </w:tabs>
        <w:ind w:left="720" w:hanging="360"/>
      </w:pPr>
      <w:rPr>
        <w:rFonts w:ascii="Wingdings 2" w:hAnsi="Wingdings 2" w:hint="default"/>
      </w:rPr>
    </w:lvl>
    <w:lvl w:ilvl="1" w:tplc="C478BA9A" w:tentative="1">
      <w:start w:val="1"/>
      <w:numFmt w:val="bullet"/>
      <w:lvlText w:val=""/>
      <w:lvlJc w:val="left"/>
      <w:pPr>
        <w:tabs>
          <w:tab w:val="num" w:pos="1440"/>
        </w:tabs>
        <w:ind w:left="1440" w:hanging="360"/>
      </w:pPr>
      <w:rPr>
        <w:rFonts w:ascii="Wingdings 2" w:hAnsi="Wingdings 2" w:hint="default"/>
      </w:rPr>
    </w:lvl>
    <w:lvl w:ilvl="2" w:tplc="5F7C8116" w:tentative="1">
      <w:start w:val="1"/>
      <w:numFmt w:val="bullet"/>
      <w:lvlText w:val=""/>
      <w:lvlJc w:val="left"/>
      <w:pPr>
        <w:tabs>
          <w:tab w:val="num" w:pos="2160"/>
        </w:tabs>
        <w:ind w:left="2160" w:hanging="360"/>
      </w:pPr>
      <w:rPr>
        <w:rFonts w:ascii="Wingdings 2" w:hAnsi="Wingdings 2" w:hint="default"/>
      </w:rPr>
    </w:lvl>
    <w:lvl w:ilvl="3" w:tplc="8AF4365A" w:tentative="1">
      <w:start w:val="1"/>
      <w:numFmt w:val="bullet"/>
      <w:lvlText w:val=""/>
      <w:lvlJc w:val="left"/>
      <w:pPr>
        <w:tabs>
          <w:tab w:val="num" w:pos="2880"/>
        </w:tabs>
        <w:ind w:left="2880" w:hanging="360"/>
      </w:pPr>
      <w:rPr>
        <w:rFonts w:ascii="Wingdings 2" w:hAnsi="Wingdings 2" w:hint="default"/>
      </w:rPr>
    </w:lvl>
    <w:lvl w:ilvl="4" w:tplc="A76C705A" w:tentative="1">
      <w:start w:val="1"/>
      <w:numFmt w:val="bullet"/>
      <w:lvlText w:val=""/>
      <w:lvlJc w:val="left"/>
      <w:pPr>
        <w:tabs>
          <w:tab w:val="num" w:pos="3600"/>
        </w:tabs>
        <w:ind w:left="3600" w:hanging="360"/>
      </w:pPr>
      <w:rPr>
        <w:rFonts w:ascii="Wingdings 2" w:hAnsi="Wingdings 2" w:hint="default"/>
      </w:rPr>
    </w:lvl>
    <w:lvl w:ilvl="5" w:tplc="CBA62D60" w:tentative="1">
      <w:start w:val="1"/>
      <w:numFmt w:val="bullet"/>
      <w:lvlText w:val=""/>
      <w:lvlJc w:val="left"/>
      <w:pPr>
        <w:tabs>
          <w:tab w:val="num" w:pos="4320"/>
        </w:tabs>
        <w:ind w:left="4320" w:hanging="360"/>
      </w:pPr>
      <w:rPr>
        <w:rFonts w:ascii="Wingdings 2" w:hAnsi="Wingdings 2" w:hint="default"/>
      </w:rPr>
    </w:lvl>
    <w:lvl w:ilvl="6" w:tplc="1C3A6608" w:tentative="1">
      <w:start w:val="1"/>
      <w:numFmt w:val="bullet"/>
      <w:lvlText w:val=""/>
      <w:lvlJc w:val="left"/>
      <w:pPr>
        <w:tabs>
          <w:tab w:val="num" w:pos="5040"/>
        </w:tabs>
        <w:ind w:left="5040" w:hanging="360"/>
      </w:pPr>
      <w:rPr>
        <w:rFonts w:ascii="Wingdings 2" w:hAnsi="Wingdings 2" w:hint="default"/>
      </w:rPr>
    </w:lvl>
    <w:lvl w:ilvl="7" w:tplc="B59EFE7C" w:tentative="1">
      <w:start w:val="1"/>
      <w:numFmt w:val="bullet"/>
      <w:lvlText w:val=""/>
      <w:lvlJc w:val="left"/>
      <w:pPr>
        <w:tabs>
          <w:tab w:val="num" w:pos="5760"/>
        </w:tabs>
        <w:ind w:left="5760" w:hanging="360"/>
      </w:pPr>
      <w:rPr>
        <w:rFonts w:ascii="Wingdings 2" w:hAnsi="Wingdings 2" w:hint="default"/>
      </w:rPr>
    </w:lvl>
    <w:lvl w:ilvl="8" w:tplc="815045E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BF72245"/>
    <w:multiLevelType w:val="multilevel"/>
    <w:tmpl w:val="E2F0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3F670F3"/>
    <w:multiLevelType w:val="hybridMultilevel"/>
    <w:tmpl w:val="E85814FE"/>
    <w:lvl w:ilvl="0" w:tplc="B9349984">
      <w:start w:val="1"/>
      <w:numFmt w:val="bullet"/>
      <w:lvlText w:val="•"/>
      <w:lvlJc w:val="left"/>
      <w:pPr>
        <w:tabs>
          <w:tab w:val="num" w:pos="720"/>
        </w:tabs>
        <w:ind w:left="720" w:hanging="360"/>
      </w:pPr>
      <w:rPr>
        <w:rFonts w:ascii="Arial" w:hAnsi="Arial" w:hint="default"/>
      </w:rPr>
    </w:lvl>
    <w:lvl w:ilvl="1" w:tplc="F39066C2" w:tentative="1">
      <w:start w:val="1"/>
      <w:numFmt w:val="bullet"/>
      <w:lvlText w:val="•"/>
      <w:lvlJc w:val="left"/>
      <w:pPr>
        <w:tabs>
          <w:tab w:val="num" w:pos="1440"/>
        </w:tabs>
        <w:ind w:left="1440" w:hanging="360"/>
      </w:pPr>
      <w:rPr>
        <w:rFonts w:ascii="Arial" w:hAnsi="Arial" w:hint="default"/>
      </w:rPr>
    </w:lvl>
    <w:lvl w:ilvl="2" w:tplc="8E0622E0" w:tentative="1">
      <w:start w:val="1"/>
      <w:numFmt w:val="bullet"/>
      <w:lvlText w:val="•"/>
      <w:lvlJc w:val="left"/>
      <w:pPr>
        <w:tabs>
          <w:tab w:val="num" w:pos="2160"/>
        </w:tabs>
        <w:ind w:left="2160" w:hanging="360"/>
      </w:pPr>
      <w:rPr>
        <w:rFonts w:ascii="Arial" w:hAnsi="Arial" w:hint="default"/>
      </w:rPr>
    </w:lvl>
    <w:lvl w:ilvl="3" w:tplc="5680EF5A" w:tentative="1">
      <w:start w:val="1"/>
      <w:numFmt w:val="bullet"/>
      <w:lvlText w:val="•"/>
      <w:lvlJc w:val="left"/>
      <w:pPr>
        <w:tabs>
          <w:tab w:val="num" w:pos="2880"/>
        </w:tabs>
        <w:ind w:left="2880" w:hanging="360"/>
      </w:pPr>
      <w:rPr>
        <w:rFonts w:ascii="Arial" w:hAnsi="Arial" w:hint="default"/>
      </w:rPr>
    </w:lvl>
    <w:lvl w:ilvl="4" w:tplc="E9FC1606" w:tentative="1">
      <w:start w:val="1"/>
      <w:numFmt w:val="bullet"/>
      <w:lvlText w:val="•"/>
      <w:lvlJc w:val="left"/>
      <w:pPr>
        <w:tabs>
          <w:tab w:val="num" w:pos="3600"/>
        </w:tabs>
        <w:ind w:left="3600" w:hanging="360"/>
      </w:pPr>
      <w:rPr>
        <w:rFonts w:ascii="Arial" w:hAnsi="Arial" w:hint="default"/>
      </w:rPr>
    </w:lvl>
    <w:lvl w:ilvl="5" w:tplc="2E84FCE4" w:tentative="1">
      <w:start w:val="1"/>
      <w:numFmt w:val="bullet"/>
      <w:lvlText w:val="•"/>
      <w:lvlJc w:val="left"/>
      <w:pPr>
        <w:tabs>
          <w:tab w:val="num" w:pos="4320"/>
        </w:tabs>
        <w:ind w:left="4320" w:hanging="360"/>
      </w:pPr>
      <w:rPr>
        <w:rFonts w:ascii="Arial" w:hAnsi="Arial" w:hint="default"/>
      </w:rPr>
    </w:lvl>
    <w:lvl w:ilvl="6" w:tplc="44E2DF98" w:tentative="1">
      <w:start w:val="1"/>
      <w:numFmt w:val="bullet"/>
      <w:lvlText w:val="•"/>
      <w:lvlJc w:val="left"/>
      <w:pPr>
        <w:tabs>
          <w:tab w:val="num" w:pos="5040"/>
        </w:tabs>
        <w:ind w:left="5040" w:hanging="360"/>
      </w:pPr>
      <w:rPr>
        <w:rFonts w:ascii="Arial" w:hAnsi="Arial" w:hint="default"/>
      </w:rPr>
    </w:lvl>
    <w:lvl w:ilvl="7" w:tplc="534C032A" w:tentative="1">
      <w:start w:val="1"/>
      <w:numFmt w:val="bullet"/>
      <w:lvlText w:val="•"/>
      <w:lvlJc w:val="left"/>
      <w:pPr>
        <w:tabs>
          <w:tab w:val="num" w:pos="5760"/>
        </w:tabs>
        <w:ind w:left="5760" w:hanging="360"/>
      </w:pPr>
      <w:rPr>
        <w:rFonts w:ascii="Arial" w:hAnsi="Arial" w:hint="default"/>
      </w:rPr>
    </w:lvl>
    <w:lvl w:ilvl="8" w:tplc="CDCCBB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1C3175"/>
    <w:multiLevelType w:val="hybridMultilevel"/>
    <w:tmpl w:val="369C75EC"/>
    <w:lvl w:ilvl="0" w:tplc="732841E8">
      <w:start w:val="1"/>
      <w:numFmt w:val="bullet"/>
      <w:lvlText w:val="•"/>
      <w:lvlJc w:val="left"/>
      <w:pPr>
        <w:tabs>
          <w:tab w:val="num" w:pos="720"/>
        </w:tabs>
        <w:ind w:left="720" w:hanging="360"/>
      </w:pPr>
      <w:rPr>
        <w:rFonts w:ascii="Arial" w:hAnsi="Arial" w:hint="default"/>
      </w:rPr>
    </w:lvl>
    <w:lvl w:ilvl="1" w:tplc="F4A0427E" w:tentative="1">
      <w:start w:val="1"/>
      <w:numFmt w:val="bullet"/>
      <w:lvlText w:val="•"/>
      <w:lvlJc w:val="left"/>
      <w:pPr>
        <w:tabs>
          <w:tab w:val="num" w:pos="1440"/>
        </w:tabs>
        <w:ind w:left="1440" w:hanging="360"/>
      </w:pPr>
      <w:rPr>
        <w:rFonts w:ascii="Arial" w:hAnsi="Arial" w:hint="default"/>
      </w:rPr>
    </w:lvl>
    <w:lvl w:ilvl="2" w:tplc="72047348" w:tentative="1">
      <w:start w:val="1"/>
      <w:numFmt w:val="bullet"/>
      <w:lvlText w:val="•"/>
      <w:lvlJc w:val="left"/>
      <w:pPr>
        <w:tabs>
          <w:tab w:val="num" w:pos="2160"/>
        </w:tabs>
        <w:ind w:left="2160" w:hanging="360"/>
      </w:pPr>
      <w:rPr>
        <w:rFonts w:ascii="Arial" w:hAnsi="Arial" w:hint="default"/>
      </w:rPr>
    </w:lvl>
    <w:lvl w:ilvl="3" w:tplc="FE2C6A3E" w:tentative="1">
      <w:start w:val="1"/>
      <w:numFmt w:val="bullet"/>
      <w:lvlText w:val="•"/>
      <w:lvlJc w:val="left"/>
      <w:pPr>
        <w:tabs>
          <w:tab w:val="num" w:pos="2880"/>
        </w:tabs>
        <w:ind w:left="2880" w:hanging="360"/>
      </w:pPr>
      <w:rPr>
        <w:rFonts w:ascii="Arial" w:hAnsi="Arial" w:hint="default"/>
      </w:rPr>
    </w:lvl>
    <w:lvl w:ilvl="4" w:tplc="47F2770A" w:tentative="1">
      <w:start w:val="1"/>
      <w:numFmt w:val="bullet"/>
      <w:lvlText w:val="•"/>
      <w:lvlJc w:val="left"/>
      <w:pPr>
        <w:tabs>
          <w:tab w:val="num" w:pos="3600"/>
        </w:tabs>
        <w:ind w:left="3600" w:hanging="360"/>
      </w:pPr>
      <w:rPr>
        <w:rFonts w:ascii="Arial" w:hAnsi="Arial" w:hint="default"/>
      </w:rPr>
    </w:lvl>
    <w:lvl w:ilvl="5" w:tplc="28D2573C" w:tentative="1">
      <w:start w:val="1"/>
      <w:numFmt w:val="bullet"/>
      <w:lvlText w:val="•"/>
      <w:lvlJc w:val="left"/>
      <w:pPr>
        <w:tabs>
          <w:tab w:val="num" w:pos="4320"/>
        </w:tabs>
        <w:ind w:left="4320" w:hanging="360"/>
      </w:pPr>
      <w:rPr>
        <w:rFonts w:ascii="Arial" w:hAnsi="Arial" w:hint="default"/>
      </w:rPr>
    </w:lvl>
    <w:lvl w:ilvl="6" w:tplc="04E0705A" w:tentative="1">
      <w:start w:val="1"/>
      <w:numFmt w:val="bullet"/>
      <w:lvlText w:val="•"/>
      <w:lvlJc w:val="left"/>
      <w:pPr>
        <w:tabs>
          <w:tab w:val="num" w:pos="5040"/>
        </w:tabs>
        <w:ind w:left="5040" w:hanging="360"/>
      </w:pPr>
      <w:rPr>
        <w:rFonts w:ascii="Arial" w:hAnsi="Arial" w:hint="default"/>
      </w:rPr>
    </w:lvl>
    <w:lvl w:ilvl="7" w:tplc="B12C896E" w:tentative="1">
      <w:start w:val="1"/>
      <w:numFmt w:val="bullet"/>
      <w:lvlText w:val="•"/>
      <w:lvlJc w:val="left"/>
      <w:pPr>
        <w:tabs>
          <w:tab w:val="num" w:pos="5760"/>
        </w:tabs>
        <w:ind w:left="5760" w:hanging="360"/>
      </w:pPr>
      <w:rPr>
        <w:rFonts w:ascii="Arial" w:hAnsi="Arial" w:hint="default"/>
      </w:rPr>
    </w:lvl>
    <w:lvl w:ilvl="8" w:tplc="D9AC19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534BFF"/>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F70D72"/>
    <w:multiLevelType w:val="hybridMultilevel"/>
    <w:tmpl w:val="01325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B4403D"/>
    <w:multiLevelType w:val="hybridMultilevel"/>
    <w:tmpl w:val="6234C756"/>
    <w:lvl w:ilvl="0" w:tplc="C0A2A94C">
      <w:start w:val="1"/>
      <w:numFmt w:val="bullet"/>
      <w:lvlText w:val="•"/>
      <w:lvlJc w:val="left"/>
      <w:pPr>
        <w:tabs>
          <w:tab w:val="num" w:pos="720"/>
        </w:tabs>
        <w:ind w:left="720" w:hanging="360"/>
      </w:pPr>
      <w:rPr>
        <w:rFonts w:ascii="Arial" w:hAnsi="Arial" w:hint="default"/>
      </w:rPr>
    </w:lvl>
    <w:lvl w:ilvl="1" w:tplc="37B458BA">
      <w:start w:val="142"/>
      <w:numFmt w:val="bullet"/>
      <w:lvlText w:val="•"/>
      <w:lvlJc w:val="left"/>
      <w:pPr>
        <w:tabs>
          <w:tab w:val="num" w:pos="1440"/>
        </w:tabs>
        <w:ind w:left="1440" w:hanging="360"/>
      </w:pPr>
      <w:rPr>
        <w:rFonts w:ascii="Arial" w:hAnsi="Arial" w:hint="default"/>
      </w:rPr>
    </w:lvl>
    <w:lvl w:ilvl="2" w:tplc="558C462E" w:tentative="1">
      <w:start w:val="1"/>
      <w:numFmt w:val="bullet"/>
      <w:lvlText w:val="•"/>
      <w:lvlJc w:val="left"/>
      <w:pPr>
        <w:tabs>
          <w:tab w:val="num" w:pos="2160"/>
        </w:tabs>
        <w:ind w:left="2160" w:hanging="360"/>
      </w:pPr>
      <w:rPr>
        <w:rFonts w:ascii="Arial" w:hAnsi="Arial" w:hint="default"/>
      </w:rPr>
    </w:lvl>
    <w:lvl w:ilvl="3" w:tplc="B190658A" w:tentative="1">
      <w:start w:val="1"/>
      <w:numFmt w:val="bullet"/>
      <w:lvlText w:val="•"/>
      <w:lvlJc w:val="left"/>
      <w:pPr>
        <w:tabs>
          <w:tab w:val="num" w:pos="2880"/>
        </w:tabs>
        <w:ind w:left="2880" w:hanging="360"/>
      </w:pPr>
      <w:rPr>
        <w:rFonts w:ascii="Arial" w:hAnsi="Arial" w:hint="default"/>
      </w:rPr>
    </w:lvl>
    <w:lvl w:ilvl="4" w:tplc="E6D64500" w:tentative="1">
      <w:start w:val="1"/>
      <w:numFmt w:val="bullet"/>
      <w:lvlText w:val="•"/>
      <w:lvlJc w:val="left"/>
      <w:pPr>
        <w:tabs>
          <w:tab w:val="num" w:pos="3600"/>
        </w:tabs>
        <w:ind w:left="3600" w:hanging="360"/>
      </w:pPr>
      <w:rPr>
        <w:rFonts w:ascii="Arial" w:hAnsi="Arial" w:hint="default"/>
      </w:rPr>
    </w:lvl>
    <w:lvl w:ilvl="5" w:tplc="87A2DA66" w:tentative="1">
      <w:start w:val="1"/>
      <w:numFmt w:val="bullet"/>
      <w:lvlText w:val="•"/>
      <w:lvlJc w:val="left"/>
      <w:pPr>
        <w:tabs>
          <w:tab w:val="num" w:pos="4320"/>
        </w:tabs>
        <w:ind w:left="4320" w:hanging="360"/>
      </w:pPr>
      <w:rPr>
        <w:rFonts w:ascii="Arial" w:hAnsi="Arial" w:hint="default"/>
      </w:rPr>
    </w:lvl>
    <w:lvl w:ilvl="6" w:tplc="270EAC98" w:tentative="1">
      <w:start w:val="1"/>
      <w:numFmt w:val="bullet"/>
      <w:lvlText w:val="•"/>
      <w:lvlJc w:val="left"/>
      <w:pPr>
        <w:tabs>
          <w:tab w:val="num" w:pos="5040"/>
        </w:tabs>
        <w:ind w:left="5040" w:hanging="360"/>
      </w:pPr>
      <w:rPr>
        <w:rFonts w:ascii="Arial" w:hAnsi="Arial" w:hint="default"/>
      </w:rPr>
    </w:lvl>
    <w:lvl w:ilvl="7" w:tplc="B19E7B44" w:tentative="1">
      <w:start w:val="1"/>
      <w:numFmt w:val="bullet"/>
      <w:lvlText w:val="•"/>
      <w:lvlJc w:val="left"/>
      <w:pPr>
        <w:tabs>
          <w:tab w:val="num" w:pos="5760"/>
        </w:tabs>
        <w:ind w:left="5760" w:hanging="360"/>
      </w:pPr>
      <w:rPr>
        <w:rFonts w:ascii="Arial" w:hAnsi="Arial" w:hint="default"/>
      </w:rPr>
    </w:lvl>
    <w:lvl w:ilvl="8" w:tplc="51EC4C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446DC3"/>
    <w:multiLevelType w:val="hybridMultilevel"/>
    <w:tmpl w:val="429E2490"/>
    <w:lvl w:ilvl="0" w:tplc="0F02FEBE">
      <w:start w:val="1"/>
      <w:numFmt w:val="bullet"/>
      <w:lvlText w:val="•"/>
      <w:lvlJc w:val="left"/>
      <w:pPr>
        <w:tabs>
          <w:tab w:val="num" w:pos="720"/>
        </w:tabs>
        <w:ind w:left="720" w:hanging="360"/>
      </w:pPr>
      <w:rPr>
        <w:rFonts w:ascii="Arial" w:hAnsi="Arial" w:hint="default"/>
      </w:rPr>
    </w:lvl>
    <w:lvl w:ilvl="1" w:tplc="6F987676" w:tentative="1">
      <w:start w:val="1"/>
      <w:numFmt w:val="bullet"/>
      <w:lvlText w:val="•"/>
      <w:lvlJc w:val="left"/>
      <w:pPr>
        <w:tabs>
          <w:tab w:val="num" w:pos="1440"/>
        </w:tabs>
        <w:ind w:left="1440" w:hanging="360"/>
      </w:pPr>
      <w:rPr>
        <w:rFonts w:ascii="Arial" w:hAnsi="Arial" w:hint="default"/>
      </w:rPr>
    </w:lvl>
    <w:lvl w:ilvl="2" w:tplc="F6F6EED2" w:tentative="1">
      <w:start w:val="1"/>
      <w:numFmt w:val="bullet"/>
      <w:lvlText w:val="•"/>
      <w:lvlJc w:val="left"/>
      <w:pPr>
        <w:tabs>
          <w:tab w:val="num" w:pos="2160"/>
        </w:tabs>
        <w:ind w:left="2160" w:hanging="360"/>
      </w:pPr>
      <w:rPr>
        <w:rFonts w:ascii="Arial" w:hAnsi="Arial" w:hint="default"/>
      </w:rPr>
    </w:lvl>
    <w:lvl w:ilvl="3" w:tplc="914205EE" w:tentative="1">
      <w:start w:val="1"/>
      <w:numFmt w:val="bullet"/>
      <w:lvlText w:val="•"/>
      <w:lvlJc w:val="left"/>
      <w:pPr>
        <w:tabs>
          <w:tab w:val="num" w:pos="2880"/>
        </w:tabs>
        <w:ind w:left="2880" w:hanging="360"/>
      </w:pPr>
      <w:rPr>
        <w:rFonts w:ascii="Arial" w:hAnsi="Arial" w:hint="default"/>
      </w:rPr>
    </w:lvl>
    <w:lvl w:ilvl="4" w:tplc="C1402DAC" w:tentative="1">
      <w:start w:val="1"/>
      <w:numFmt w:val="bullet"/>
      <w:lvlText w:val="•"/>
      <w:lvlJc w:val="left"/>
      <w:pPr>
        <w:tabs>
          <w:tab w:val="num" w:pos="3600"/>
        </w:tabs>
        <w:ind w:left="3600" w:hanging="360"/>
      </w:pPr>
      <w:rPr>
        <w:rFonts w:ascii="Arial" w:hAnsi="Arial" w:hint="default"/>
      </w:rPr>
    </w:lvl>
    <w:lvl w:ilvl="5" w:tplc="AFB64A92" w:tentative="1">
      <w:start w:val="1"/>
      <w:numFmt w:val="bullet"/>
      <w:lvlText w:val="•"/>
      <w:lvlJc w:val="left"/>
      <w:pPr>
        <w:tabs>
          <w:tab w:val="num" w:pos="4320"/>
        </w:tabs>
        <w:ind w:left="4320" w:hanging="360"/>
      </w:pPr>
      <w:rPr>
        <w:rFonts w:ascii="Arial" w:hAnsi="Arial" w:hint="default"/>
      </w:rPr>
    </w:lvl>
    <w:lvl w:ilvl="6" w:tplc="1B5601D4" w:tentative="1">
      <w:start w:val="1"/>
      <w:numFmt w:val="bullet"/>
      <w:lvlText w:val="•"/>
      <w:lvlJc w:val="left"/>
      <w:pPr>
        <w:tabs>
          <w:tab w:val="num" w:pos="5040"/>
        </w:tabs>
        <w:ind w:left="5040" w:hanging="360"/>
      </w:pPr>
      <w:rPr>
        <w:rFonts w:ascii="Arial" w:hAnsi="Arial" w:hint="default"/>
      </w:rPr>
    </w:lvl>
    <w:lvl w:ilvl="7" w:tplc="7394980E" w:tentative="1">
      <w:start w:val="1"/>
      <w:numFmt w:val="bullet"/>
      <w:lvlText w:val="•"/>
      <w:lvlJc w:val="left"/>
      <w:pPr>
        <w:tabs>
          <w:tab w:val="num" w:pos="5760"/>
        </w:tabs>
        <w:ind w:left="5760" w:hanging="360"/>
      </w:pPr>
      <w:rPr>
        <w:rFonts w:ascii="Arial" w:hAnsi="Arial" w:hint="default"/>
      </w:rPr>
    </w:lvl>
    <w:lvl w:ilvl="8" w:tplc="D66EF5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885FFE"/>
    <w:multiLevelType w:val="hybridMultilevel"/>
    <w:tmpl w:val="4E9E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674B56"/>
    <w:multiLevelType w:val="hybridMultilevel"/>
    <w:tmpl w:val="BB44AF00"/>
    <w:lvl w:ilvl="0" w:tplc="432AEFA2">
      <w:start w:val="1"/>
      <w:numFmt w:val="bullet"/>
      <w:lvlText w:val="•"/>
      <w:lvlJc w:val="left"/>
      <w:pPr>
        <w:tabs>
          <w:tab w:val="num" w:pos="720"/>
        </w:tabs>
        <w:ind w:left="720" w:hanging="360"/>
      </w:pPr>
      <w:rPr>
        <w:rFonts w:ascii="Arial" w:hAnsi="Arial" w:hint="default"/>
      </w:rPr>
    </w:lvl>
    <w:lvl w:ilvl="1" w:tplc="BA76DEAA" w:tentative="1">
      <w:start w:val="1"/>
      <w:numFmt w:val="bullet"/>
      <w:lvlText w:val="•"/>
      <w:lvlJc w:val="left"/>
      <w:pPr>
        <w:tabs>
          <w:tab w:val="num" w:pos="1440"/>
        </w:tabs>
        <w:ind w:left="1440" w:hanging="360"/>
      </w:pPr>
      <w:rPr>
        <w:rFonts w:ascii="Arial" w:hAnsi="Arial" w:hint="default"/>
      </w:rPr>
    </w:lvl>
    <w:lvl w:ilvl="2" w:tplc="DEE44B8A" w:tentative="1">
      <w:start w:val="1"/>
      <w:numFmt w:val="bullet"/>
      <w:lvlText w:val="•"/>
      <w:lvlJc w:val="left"/>
      <w:pPr>
        <w:tabs>
          <w:tab w:val="num" w:pos="2160"/>
        </w:tabs>
        <w:ind w:left="2160" w:hanging="360"/>
      </w:pPr>
      <w:rPr>
        <w:rFonts w:ascii="Arial" w:hAnsi="Arial" w:hint="default"/>
      </w:rPr>
    </w:lvl>
    <w:lvl w:ilvl="3" w:tplc="82241194" w:tentative="1">
      <w:start w:val="1"/>
      <w:numFmt w:val="bullet"/>
      <w:lvlText w:val="•"/>
      <w:lvlJc w:val="left"/>
      <w:pPr>
        <w:tabs>
          <w:tab w:val="num" w:pos="2880"/>
        </w:tabs>
        <w:ind w:left="2880" w:hanging="360"/>
      </w:pPr>
      <w:rPr>
        <w:rFonts w:ascii="Arial" w:hAnsi="Arial" w:hint="default"/>
      </w:rPr>
    </w:lvl>
    <w:lvl w:ilvl="4" w:tplc="ACB666D0" w:tentative="1">
      <w:start w:val="1"/>
      <w:numFmt w:val="bullet"/>
      <w:lvlText w:val="•"/>
      <w:lvlJc w:val="left"/>
      <w:pPr>
        <w:tabs>
          <w:tab w:val="num" w:pos="3600"/>
        </w:tabs>
        <w:ind w:left="3600" w:hanging="360"/>
      </w:pPr>
      <w:rPr>
        <w:rFonts w:ascii="Arial" w:hAnsi="Arial" w:hint="default"/>
      </w:rPr>
    </w:lvl>
    <w:lvl w:ilvl="5" w:tplc="B6D24E9C" w:tentative="1">
      <w:start w:val="1"/>
      <w:numFmt w:val="bullet"/>
      <w:lvlText w:val="•"/>
      <w:lvlJc w:val="left"/>
      <w:pPr>
        <w:tabs>
          <w:tab w:val="num" w:pos="4320"/>
        </w:tabs>
        <w:ind w:left="4320" w:hanging="360"/>
      </w:pPr>
      <w:rPr>
        <w:rFonts w:ascii="Arial" w:hAnsi="Arial" w:hint="default"/>
      </w:rPr>
    </w:lvl>
    <w:lvl w:ilvl="6" w:tplc="052E2918" w:tentative="1">
      <w:start w:val="1"/>
      <w:numFmt w:val="bullet"/>
      <w:lvlText w:val="•"/>
      <w:lvlJc w:val="left"/>
      <w:pPr>
        <w:tabs>
          <w:tab w:val="num" w:pos="5040"/>
        </w:tabs>
        <w:ind w:left="5040" w:hanging="360"/>
      </w:pPr>
      <w:rPr>
        <w:rFonts w:ascii="Arial" w:hAnsi="Arial" w:hint="default"/>
      </w:rPr>
    </w:lvl>
    <w:lvl w:ilvl="7" w:tplc="FE9A0AAA" w:tentative="1">
      <w:start w:val="1"/>
      <w:numFmt w:val="bullet"/>
      <w:lvlText w:val="•"/>
      <w:lvlJc w:val="left"/>
      <w:pPr>
        <w:tabs>
          <w:tab w:val="num" w:pos="5760"/>
        </w:tabs>
        <w:ind w:left="5760" w:hanging="360"/>
      </w:pPr>
      <w:rPr>
        <w:rFonts w:ascii="Arial" w:hAnsi="Arial" w:hint="default"/>
      </w:rPr>
    </w:lvl>
    <w:lvl w:ilvl="8" w:tplc="62860A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8A59A6"/>
    <w:multiLevelType w:val="multilevel"/>
    <w:tmpl w:val="129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4"/>
  </w:num>
  <w:num w:numId="4">
    <w:abstractNumId w:val="2"/>
  </w:num>
  <w:num w:numId="5">
    <w:abstractNumId w:val="11"/>
  </w:num>
  <w:num w:numId="6">
    <w:abstractNumId w:val="12"/>
  </w:num>
  <w:num w:numId="7">
    <w:abstractNumId w:val="16"/>
  </w:num>
  <w:num w:numId="8">
    <w:abstractNumId w:val="1"/>
  </w:num>
  <w:num w:numId="9">
    <w:abstractNumId w:val="4"/>
  </w:num>
  <w:num w:numId="10">
    <w:abstractNumId w:val="5"/>
  </w:num>
  <w:num w:numId="11">
    <w:abstractNumId w:val="18"/>
  </w:num>
  <w:num w:numId="12">
    <w:abstractNumId w:val="13"/>
  </w:num>
  <w:num w:numId="13">
    <w:abstractNumId w:val="7"/>
  </w:num>
  <w:num w:numId="14">
    <w:abstractNumId w:val="6"/>
  </w:num>
  <w:num w:numId="15">
    <w:abstractNumId w:val="17"/>
  </w:num>
  <w:num w:numId="16">
    <w:abstractNumId w:val="15"/>
  </w:num>
  <w:num w:numId="17">
    <w:abstractNumId w:val="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B"/>
    <w:rsid w:val="00075494"/>
    <w:rsid w:val="00093133"/>
    <w:rsid w:val="000A76D4"/>
    <w:rsid w:val="000D3D5B"/>
    <w:rsid w:val="000E1010"/>
    <w:rsid w:val="00101FEB"/>
    <w:rsid w:val="001316E1"/>
    <w:rsid w:val="001414A4"/>
    <w:rsid w:val="00171349"/>
    <w:rsid w:val="001F7449"/>
    <w:rsid w:val="00213505"/>
    <w:rsid w:val="00236B33"/>
    <w:rsid w:val="002429D9"/>
    <w:rsid w:val="0027000D"/>
    <w:rsid w:val="0029586E"/>
    <w:rsid w:val="002B0E2D"/>
    <w:rsid w:val="002C2BBC"/>
    <w:rsid w:val="002D2E62"/>
    <w:rsid w:val="002E32A5"/>
    <w:rsid w:val="002F0CC6"/>
    <w:rsid w:val="00337FA2"/>
    <w:rsid w:val="0034156C"/>
    <w:rsid w:val="003430C3"/>
    <w:rsid w:val="00363E3B"/>
    <w:rsid w:val="003654F9"/>
    <w:rsid w:val="00383E4D"/>
    <w:rsid w:val="00396497"/>
    <w:rsid w:val="003F22EB"/>
    <w:rsid w:val="0040310B"/>
    <w:rsid w:val="00413E19"/>
    <w:rsid w:val="00424E37"/>
    <w:rsid w:val="004424EF"/>
    <w:rsid w:val="00451CCF"/>
    <w:rsid w:val="00451EBB"/>
    <w:rsid w:val="0046570A"/>
    <w:rsid w:val="00483D68"/>
    <w:rsid w:val="004B2F6C"/>
    <w:rsid w:val="004F508D"/>
    <w:rsid w:val="00511C20"/>
    <w:rsid w:val="005563D4"/>
    <w:rsid w:val="00563B7C"/>
    <w:rsid w:val="0058521F"/>
    <w:rsid w:val="00585845"/>
    <w:rsid w:val="0059235B"/>
    <w:rsid w:val="00597308"/>
    <w:rsid w:val="005F1DD4"/>
    <w:rsid w:val="005F77ED"/>
    <w:rsid w:val="00637BA0"/>
    <w:rsid w:val="0075244D"/>
    <w:rsid w:val="00763972"/>
    <w:rsid w:val="0081668B"/>
    <w:rsid w:val="00851BD1"/>
    <w:rsid w:val="0087572E"/>
    <w:rsid w:val="008A434F"/>
    <w:rsid w:val="008D32DD"/>
    <w:rsid w:val="008F7BF9"/>
    <w:rsid w:val="009067A4"/>
    <w:rsid w:val="00955FDF"/>
    <w:rsid w:val="0097627B"/>
    <w:rsid w:val="00986C13"/>
    <w:rsid w:val="009A277A"/>
    <w:rsid w:val="009C0E2B"/>
    <w:rsid w:val="009F0088"/>
    <w:rsid w:val="00A01A5E"/>
    <w:rsid w:val="00A75C5A"/>
    <w:rsid w:val="00AA1496"/>
    <w:rsid w:val="00AA1801"/>
    <w:rsid w:val="00AD5A85"/>
    <w:rsid w:val="00B00ABB"/>
    <w:rsid w:val="00B427E9"/>
    <w:rsid w:val="00B57B3B"/>
    <w:rsid w:val="00B64950"/>
    <w:rsid w:val="00BB1714"/>
    <w:rsid w:val="00BF2AEC"/>
    <w:rsid w:val="00C33B2E"/>
    <w:rsid w:val="00C63C8D"/>
    <w:rsid w:val="00C700EA"/>
    <w:rsid w:val="00C87A98"/>
    <w:rsid w:val="00C913FD"/>
    <w:rsid w:val="00CC5479"/>
    <w:rsid w:val="00CE3CEA"/>
    <w:rsid w:val="00D42050"/>
    <w:rsid w:val="00D459E1"/>
    <w:rsid w:val="00D57654"/>
    <w:rsid w:val="00D7526A"/>
    <w:rsid w:val="00D974AF"/>
    <w:rsid w:val="00DA7ABB"/>
    <w:rsid w:val="00DC1FE1"/>
    <w:rsid w:val="00DC7D59"/>
    <w:rsid w:val="00E56AB3"/>
    <w:rsid w:val="00E57CF1"/>
    <w:rsid w:val="00E75E1B"/>
    <w:rsid w:val="00E8263B"/>
    <w:rsid w:val="00F60D95"/>
    <w:rsid w:val="00F65519"/>
    <w:rsid w:val="00F943BB"/>
    <w:rsid w:val="00FA5003"/>
    <w:rsid w:val="00FB7D21"/>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C1BD"/>
  <w15:docId w15:val="{5187CAEA-93EB-439B-99A6-7726584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70A"/>
    <w:pPr>
      <w:spacing w:after="200" w:line="276" w:lineRule="auto"/>
      <w:jc w:val="both"/>
    </w:pPr>
    <w:rPr>
      <w:rFonts w:ascii="Times New Roman" w:eastAsia="Calibri"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eastAsia="Times New Roman"/>
      <w:lang w:eastAsia="cs-CZ"/>
    </w:rPr>
  </w:style>
  <w:style w:type="character" w:styleId="Siln">
    <w:name w:val="Strong"/>
    <w:basedOn w:val="Standardnpsmoodstavce"/>
    <w:uiPriority w:val="22"/>
    <w:qFormat/>
    <w:rsid w:val="00236B33"/>
    <w:rPr>
      <w:b/>
      <w:bCs/>
    </w:rPr>
  </w:style>
  <w:style w:type="character" w:styleId="Hypertextovodkaz">
    <w:name w:val="Hyperlink"/>
    <w:basedOn w:val="Standardnpsmoodstavce"/>
    <w:uiPriority w:val="99"/>
    <w:unhideWhenUsed/>
    <w:rsid w:val="00B00ABB"/>
    <w:rPr>
      <w:color w:val="0563C1" w:themeColor="hyperlink"/>
      <w:u w:val="single"/>
    </w:rPr>
  </w:style>
  <w:style w:type="character" w:customStyle="1" w:styleId="Nevyeenzmnka1">
    <w:name w:val="Nevyřešená zmínka1"/>
    <w:basedOn w:val="Standardnpsmoodstavce"/>
    <w:uiPriority w:val="99"/>
    <w:semiHidden/>
    <w:unhideWhenUsed/>
    <w:rsid w:val="00B00ABB"/>
    <w:rPr>
      <w:color w:val="605E5C"/>
      <w:shd w:val="clear" w:color="auto" w:fill="E1DFDD"/>
    </w:rPr>
  </w:style>
  <w:style w:type="paragraph" w:styleId="Odstavecseseznamem">
    <w:name w:val="List Paragraph"/>
    <w:basedOn w:val="Normln"/>
    <w:uiPriority w:val="34"/>
    <w:qFormat/>
    <w:rsid w:val="00AA1801"/>
    <w:pPr>
      <w:ind w:left="720"/>
      <w:contextualSpacing/>
    </w:pPr>
  </w:style>
  <w:style w:type="paragraph" w:styleId="Bezmezer">
    <w:name w:val="No Spacing"/>
    <w:uiPriority w:val="1"/>
    <w:qFormat/>
    <w:rsid w:val="00451CCF"/>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576">
      <w:bodyDiv w:val="1"/>
      <w:marLeft w:val="0"/>
      <w:marRight w:val="0"/>
      <w:marTop w:val="0"/>
      <w:marBottom w:val="0"/>
      <w:divBdr>
        <w:top w:val="none" w:sz="0" w:space="0" w:color="auto"/>
        <w:left w:val="none" w:sz="0" w:space="0" w:color="auto"/>
        <w:bottom w:val="none" w:sz="0" w:space="0" w:color="auto"/>
        <w:right w:val="none" w:sz="0" w:space="0" w:color="auto"/>
      </w:divBdr>
      <w:divsChild>
        <w:div w:id="1644967316">
          <w:marLeft w:val="360"/>
          <w:marRight w:val="0"/>
          <w:marTop w:val="200"/>
          <w:marBottom w:val="0"/>
          <w:divBdr>
            <w:top w:val="none" w:sz="0" w:space="0" w:color="auto"/>
            <w:left w:val="none" w:sz="0" w:space="0" w:color="auto"/>
            <w:bottom w:val="none" w:sz="0" w:space="0" w:color="auto"/>
            <w:right w:val="none" w:sz="0" w:space="0" w:color="auto"/>
          </w:divBdr>
        </w:div>
      </w:divsChild>
    </w:div>
    <w:div w:id="165873625">
      <w:bodyDiv w:val="1"/>
      <w:marLeft w:val="0"/>
      <w:marRight w:val="0"/>
      <w:marTop w:val="0"/>
      <w:marBottom w:val="0"/>
      <w:divBdr>
        <w:top w:val="none" w:sz="0" w:space="0" w:color="auto"/>
        <w:left w:val="none" w:sz="0" w:space="0" w:color="auto"/>
        <w:bottom w:val="none" w:sz="0" w:space="0" w:color="auto"/>
        <w:right w:val="none" w:sz="0" w:space="0" w:color="auto"/>
      </w:divBdr>
      <w:divsChild>
        <w:div w:id="667564093">
          <w:marLeft w:val="360"/>
          <w:marRight w:val="0"/>
          <w:marTop w:val="200"/>
          <w:marBottom w:val="0"/>
          <w:divBdr>
            <w:top w:val="none" w:sz="0" w:space="0" w:color="auto"/>
            <w:left w:val="none" w:sz="0" w:space="0" w:color="auto"/>
            <w:bottom w:val="none" w:sz="0" w:space="0" w:color="auto"/>
            <w:right w:val="none" w:sz="0" w:space="0" w:color="auto"/>
          </w:divBdr>
        </w:div>
      </w:divsChild>
    </w:div>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27904101">
      <w:bodyDiv w:val="1"/>
      <w:marLeft w:val="0"/>
      <w:marRight w:val="0"/>
      <w:marTop w:val="0"/>
      <w:marBottom w:val="0"/>
      <w:divBdr>
        <w:top w:val="none" w:sz="0" w:space="0" w:color="auto"/>
        <w:left w:val="none" w:sz="0" w:space="0" w:color="auto"/>
        <w:bottom w:val="none" w:sz="0" w:space="0" w:color="auto"/>
        <w:right w:val="none" w:sz="0" w:space="0" w:color="auto"/>
      </w:divBdr>
      <w:divsChild>
        <w:div w:id="315114469">
          <w:marLeft w:val="360"/>
          <w:marRight w:val="0"/>
          <w:marTop w:val="0"/>
          <w:marBottom w:val="120"/>
          <w:divBdr>
            <w:top w:val="none" w:sz="0" w:space="0" w:color="auto"/>
            <w:left w:val="none" w:sz="0" w:space="0" w:color="auto"/>
            <w:bottom w:val="none" w:sz="0" w:space="0" w:color="auto"/>
            <w:right w:val="none" w:sz="0" w:space="0" w:color="auto"/>
          </w:divBdr>
        </w:div>
        <w:div w:id="640766175">
          <w:marLeft w:val="360"/>
          <w:marRight w:val="0"/>
          <w:marTop w:val="0"/>
          <w:marBottom w:val="120"/>
          <w:divBdr>
            <w:top w:val="none" w:sz="0" w:space="0" w:color="auto"/>
            <w:left w:val="none" w:sz="0" w:space="0" w:color="auto"/>
            <w:bottom w:val="none" w:sz="0" w:space="0" w:color="auto"/>
            <w:right w:val="none" w:sz="0" w:space="0" w:color="auto"/>
          </w:divBdr>
        </w:div>
        <w:div w:id="631593736">
          <w:marLeft w:val="360"/>
          <w:marRight w:val="0"/>
          <w:marTop w:val="0"/>
          <w:marBottom w:val="120"/>
          <w:divBdr>
            <w:top w:val="none" w:sz="0" w:space="0" w:color="auto"/>
            <w:left w:val="none" w:sz="0" w:space="0" w:color="auto"/>
            <w:bottom w:val="none" w:sz="0" w:space="0" w:color="auto"/>
            <w:right w:val="none" w:sz="0" w:space="0" w:color="auto"/>
          </w:divBdr>
        </w:div>
        <w:div w:id="610088003">
          <w:marLeft w:val="360"/>
          <w:marRight w:val="0"/>
          <w:marTop w:val="0"/>
          <w:marBottom w:val="120"/>
          <w:divBdr>
            <w:top w:val="none" w:sz="0" w:space="0" w:color="auto"/>
            <w:left w:val="none" w:sz="0" w:space="0" w:color="auto"/>
            <w:bottom w:val="none" w:sz="0" w:space="0" w:color="auto"/>
            <w:right w:val="none" w:sz="0" w:space="0" w:color="auto"/>
          </w:divBdr>
        </w:div>
        <w:div w:id="1912041635">
          <w:marLeft w:val="360"/>
          <w:marRight w:val="0"/>
          <w:marTop w:val="0"/>
          <w:marBottom w:val="120"/>
          <w:divBdr>
            <w:top w:val="none" w:sz="0" w:space="0" w:color="auto"/>
            <w:left w:val="none" w:sz="0" w:space="0" w:color="auto"/>
            <w:bottom w:val="none" w:sz="0" w:space="0" w:color="auto"/>
            <w:right w:val="none" w:sz="0" w:space="0" w:color="auto"/>
          </w:divBdr>
        </w:div>
        <w:div w:id="269746901">
          <w:marLeft w:val="360"/>
          <w:marRight w:val="0"/>
          <w:marTop w:val="0"/>
          <w:marBottom w:val="120"/>
          <w:divBdr>
            <w:top w:val="none" w:sz="0" w:space="0" w:color="auto"/>
            <w:left w:val="none" w:sz="0" w:space="0" w:color="auto"/>
            <w:bottom w:val="none" w:sz="0" w:space="0" w:color="auto"/>
            <w:right w:val="none" w:sz="0" w:space="0" w:color="auto"/>
          </w:divBdr>
        </w:div>
        <w:div w:id="804545173">
          <w:marLeft w:val="360"/>
          <w:marRight w:val="0"/>
          <w:marTop w:val="0"/>
          <w:marBottom w:val="120"/>
          <w:divBdr>
            <w:top w:val="none" w:sz="0" w:space="0" w:color="auto"/>
            <w:left w:val="none" w:sz="0" w:space="0" w:color="auto"/>
            <w:bottom w:val="none" w:sz="0" w:space="0" w:color="auto"/>
            <w:right w:val="none" w:sz="0" w:space="0" w:color="auto"/>
          </w:divBdr>
        </w:div>
        <w:div w:id="1904635388">
          <w:marLeft w:val="360"/>
          <w:marRight w:val="0"/>
          <w:marTop w:val="0"/>
          <w:marBottom w:val="120"/>
          <w:divBdr>
            <w:top w:val="none" w:sz="0" w:space="0" w:color="auto"/>
            <w:left w:val="none" w:sz="0" w:space="0" w:color="auto"/>
            <w:bottom w:val="none" w:sz="0" w:space="0" w:color="auto"/>
            <w:right w:val="none" w:sz="0" w:space="0" w:color="auto"/>
          </w:divBdr>
        </w:div>
        <w:div w:id="762258445">
          <w:marLeft w:val="360"/>
          <w:marRight w:val="0"/>
          <w:marTop w:val="0"/>
          <w:marBottom w:val="12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5860093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72">
          <w:marLeft w:val="360"/>
          <w:marRight w:val="0"/>
          <w:marTop w:val="0"/>
          <w:marBottom w:val="120"/>
          <w:divBdr>
            <w:top w:val="none" w:sz="0" w:space="0" w:color="auto"/>
            <w:left w:val="none" w:sz="0" w:space="0" w:color="auto"/>
            <w:bottom w:val="none" w:sz="0" w:space="0" w:color="auto"/>
            <w:right w:val="none" w:sz="0" w:space="0" w:color="auto"/>
          </w:divBdr>
        </w:div>
        <w:div w:id="182939720">
          <w:marLeft w:val="360"/>
          <w:marRight w:val="0"/>
          <w:marTop w:val="0"/>
          <w:marBottom w:val="120"/>
          <w:divBdr>
            <w:top w:val="none" w:sz="0" w:space="0" w:color="auto"/>
            <w:left w:val="none" w:sz="0" w:space="0" w:color="auto"/>
            <w:bottom w:val="none" w:sz="0" w:space="0" w:color="auto"/>
            <w:right w:val="none" w:sz="0" w:space="0" w:color="auto"/>
          </w:divBdr>
        </w:div>
        <w:div w:id="1479616981">
          <w:marLeft w:val="360"/>
          <w:marRight w:val="0"/>
          <w:marTop w:val="0"/>
          <w:marBottom w:val="120"/>
          <w:divBdr>
            <w:top w:val="none" w:sz="0" w:space="0" w:color="auto"/>
            <w:left w:val="none" w:sz="0" w:space="0" w:color="auto"/>
            <w:bottom w:val="none" w:sz="0" w:space="0" w:color="auto"/>
            <w:right w:val="none" w:sz="0" w:space="0" w:color="auto"/>
          </w:divBdr>
        </w:div>
        <w:div w:id="2083021677">
          <w:marLeft w:val="360"/>
          <w:marRight w:val="0"/>
          <w:marTop w:val="0"/>
          <w:marBottom w:val="120"/>
          <w:divBdr>
            <w:top w:val="none" w:sz="0" w:space="0" w:color="auto"/>
            <w:left w:val="none" w:sz="0" w:space="0" w:color="auto"/>
            <w:bottom w:val="none" w:sz="0" w:space="0" w:color="auto"/>
            <w:right w:val="none" w:sz="0" w:space="0" w:color="auto"/>
          </w:divBdr>
        </w:div>
        <w:div w:id="2111000515">
          <w:marLeft w:val="360"/>
          <w:marRight w:val="0"/>
          <w:marTop w:val="0"/>
          <w:marBottom w:val="120"/>
          <w:divBdr>
            <w:top w:val="none" w:sz="0" w:space="0" w:color="auto"/>
            <w:left w:val="none" w:sz="0" w:space="0" w:color="auto"/>
            <w:bottom w:val="none" w:sz="0" w:space="0" w:color="auto"/>
            <w:right w:val="none" w:sz="0" w:space="0" w:color="auto"/>
          </w:divBdr>
        </w:div>
        <w:div w:id="1121538679">
          <w:marLeft w:val="360"/>
          <w:marRight w:val="0"/>
          <w:marTop w:val="0"/>
          <w:marBottom w:val="120"/>
          <w:divBdr>
            <w:top w:val="none" w:sz="0" w:space="0" w:color="auto"/>
            <w:left w:val="none" w:sz="0" w:space="0" w:color="auto"/>
            <w:bottom w:val="none" w:sz="0" w:space="0" w:color="auto"/>
            <w:right w:val="none" w:sz="0" w:space="0" w:color="auto"/>
          </w:divBdr>
        </w:div>
      </w:divsChild>
    </w:div>
    <w:div w:id="927081180">
      <w:bodyDiv w:val="1"/>
      <w:marLeft w:val="0"/>
      <w:marRight w:val="0"/>
      <w:marTop w:val="0"/>
      <w:marBottom w:val="0"/>
      <w:divBdr>
        <w:top w:val="none" w:sz="0" w:space="0" w:color="auto"/>
        <w:left w:val="none" w:sz="0" w:space="0" w:color="auto"/>
        <w:bottom w:val="none" w:sz="0" w:space="0" w:color="auto"/>
        <w:right w:val="none" w:sz="0" w:space="0" w:color="auto"/>
      </w:divBdr>
      <w:divsChild>
        <w:div w:id="846821576">
          <w:marLeft w:val="360"/>
          <w:marRight w:val="0"/>
          <w:marTop w:val="200"/>
          <w:marBottom w:val="0"/>
          <w:divBdr>
            <w:top w:val="none" w:sz="0" w:space="0" w:color="auto"/>
            <w:left w:val="none" w:sz="0" w:space="0" w:color="auto"/>
            <w:bottom w:val="none" w:sz="0" w:space="0" w:color="auto"/>
            <w:right w:val="none" w:sz="0" w:space="0" w:color="auto"/>
          </w:divBdr>
        </w:div>
      </w:divsChild>
    </w:div>
    <w:div w:id="1199126101">
      <w:bodyDiv w:val="1"/>
      <w:marLeft w:val="0"/>
      <w:marRight w:val="0"/>
      <w:marTop w:val="0"/>
      <w:marBottom w:val="0"/>
      <w:divBdr>
        <w:top w:val="none" w:sz="0" w:space="0" w:color="auto"/>
        <w:left w:val="none" w:sz="0" w:space="0" w:color="auto"/>
        <w:bottom w:val="none" w:sz="0" w:space="0" w:color="auto"/>
        <w:right w:val="none" w:sz="0" w:space="0" w:color="auto"/>
      </w:divBdr>
      <w:divsChild>
        <w:div w:id="1492990547">
          <w:marLeft w:val="864"/>
          <w:marRight w:val="0"/>
          <w:marTop w:val="115"/>
          <w:marBottom w:val="0"/>
          <w:divBdr>
            <w:top w:val="none" w:sz="0" w:space="0" w:color="auto"/>
            <w:left w:val="none" w:sz="0" w:space="0" w:color="auto"/>
            <w:bottom w:val="none" w:sz="0" w:space="0" w:color="auto"/>
            <w:right w:val="none" w:sz="0" w:space="0" w:color="auto"/>
          </w:divBdr>
        </w:div>
        <w:div w:id="295796214">
          <w:marLeft w:val="864"/>
          <w:marRight w:val="0"/>
          <w:marTop w:val="115"/>
          <w:marBottom w:val="0"/>
          <w:divBdr>
            <w:top w:val="none" w:sz="0" w:space="0" w:color="auto"/>
            <w:left w:val="none" w:sz="0" w:space="0" w:color="auto"/>
            <w:bottom w:val="none" w:sz="0" w:space="0" w:color="auto"/>
            <w:right w:val="none" w:sz="0" w:space="0" w:color="auto"/>
          </w:divBdr>
        </w:div>
        <w:div w:id="572666954">
          <w:marLeft w:val="864"/>
          <w:marRight w:val="0"/>
          <w:marTop w:val="115"/>
          <w:marBottom w:val="0"/>
          <w:divBdr>
            <w:top w:val="none" w:sz="0" w:space="0" w:color="auto"/>
            <w:left w:val="none" w:sz="0" w:space="0" w:color="auto"/>
            <w:bottom w:val="none" w:sz="0" w:space="0" w:color="auto"/>
            <w:right w:val="none" w:sz="0" w:space="0" w:color="auto"/>
          </w:divBdr>
        </w:div>
        <w:div w:id="996808187">
          <w:marLeft w:val="864"/>
          <w:marRight w:val="0"/>
          <w:marTop w:val="115"/>
          <w:marBottom w:val="0"/>
          <w:divBdr>
            <w:top w:val="none" w:sz="0" w:space="0" w:color="auto"/>
            <w:left w:val="none" w:sz="0" w:space="0" w:color="auto"/>
            <w:bottom w:val="none" w:sz="0" w:space="0" w:color="auto"/>
            <w:right w:val="none" w:sz="0" w:space="0" w:color="auto"/>
          </w:divBdr>
        </w:div>
      </w:divsChild>
    </w:div>
    <w:div w:id="1246643345">
      <w:bodyDiv w:val="1"/>
      <w:marLeft w:val="0"/>
      <w:marRight w:val="0"/>
      <w:marTop w:val="0"/>
      <w:marBottom w:val="0"/>
      <w:divBdr>
        <w:top w:val="none" w:sz="0" w:space="0" w:color="auto"/>
        <w:left w:val="none" w:sz="0" w:space="0" w:color="auto"/>
        <w:bottom w:val="none" w:sz="0" w:space="0" w:color="auto"/>
        <w:right w:val="none" w:sz="0" w:space="0" w:color="auto"/>
      </w:divBdr>
      <w:divsChild>
        <w:div w:id="2100439255">
          <w:marLeft w:val="360"/>
          <w:marRight w:val="0"/>
          <w:marTop w:val="200"/>
          <w:marBottom w:val="0"/>
          <w:divBdr>
            <w:top w:val="none" w:sz="0" w:space="0" w:color="auto"/>
            <w:left w:val="none" w:sz="0" w:space="0" w:color="auto"/>
            <w:bottom w:val="none" w:sz="0" w:space="0" w:color="auto"/>
            <w:right w:val="none" w:sz="0" w:space="0" w:color="auto"/>
          </w:divBdr>
        </w:div>
      </w:divsChild>
    </w:div>
    <w:div w:id="1278367761">
      <w:bodyDiv w:val="1"/>
      <w:marLeft w:val="0"/>
      <w:marRight w:val="0"/>
      <w:marTop w:val="0"/>
      <w:marBottom w:val="0"/>
      <w:divBdr>
        <w:top w:val="none" w:sz="0" w:space="0" w:color="auto"/>
        <w:left w:val="none" w:sz="0" w:space="0" w:color="auto"/>
        <w:bottom w:val="none" w:sz="0" w:space="0" w:color="auto"/>
        <w:right w:val="none" w:sz="0" w:space="0" w:color="auto"/>
      </w:divBdr>
    </w:div>
    <w:div w:id="1293247097">
      <w:bodyDiv w:val="1"/>
      <w:marLeft w:val="0"/>
      <w:marRight w:val="0"/>
      <w:marTop w:val="0"/>
      <w:marBottom w:val="0"/>
      <w:divBdr>
        <w:top w:val="none" w:sz="0" w:space="0" w:color="auto"/>
        <w:left w:val="none" w:sz="0" w:space="0" w:color="auto"/>
        <w:bottom w:val="none" w:sz="0" w:space="0" w:color="auto"/>
        <w:right w:val="none" w:sz="0" w:space="0" w:color="auto"/>
      </w:divBdr>
    </w:div>
    <w:div w:id="1836264618">
      <w:bodyDiv w:val="1"/>
      <w:marLeft w:val="0"/>
      <w:marRight w:val="0"/>
      <w:marTop w:val="0"/>
      <w:marBottom w:val="0"/>
      <w:divBdr>
        <w:top w:val="none" w:sz="0" w:space="0" w:color="auto"/>
        <w:left w:val="none" w:sz="0" w:space="0" w:color="auto"/>
        <w:bottom w:val="none" w:sz="0" w:space="0" w:color="auto"/>
        <w:right w:val="none" w:sz="0" w:space="0" w:color="auto"/>
      </w:divBdr>
      <w:divsChild>
        <w:div w:id="751855182">
          <w:marLeft w:val="360"/>
          <w:marRight w:val="0"/>
          <w:marTop w:val="200"/>
          <w:marBottom w:val="0"/>
          <w:divBdr>
            <w:top w:val="none" w:sz="0" w:space="0" w:color="auto"/>
            <w:left w:val="none" w:sz="0" w:space="0" w:color="auto"/>
            <w:bottom w:val="none" w:sz="0" w:space="0" w:color="auto"/>
            <w:right w:val="none" w:sz="0" w:space="0" w:color="auto"/>
          </w:divBdr>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06205493">
      <w:bodyDiv w:val="1"/>
      <w:marLeft w:val="0"/>
      <w:marRight w:val="0"/>
      <w:marTop w:val="0"/>
      <w:marBottom w:val="0"/>
      <w:divBdr>
        <w:top w:val="none" w:sz="0" w:space="0" w:color="auto"/>
        <w:left w:val="none" w:sz="0" w:space="0" w:color="auto"/>
        <w:bottom w:val="none" w:sz="0" w:space="0" w:color="auto"/>
        <w:right w:val="none" w:sz="0" w:space="0" w:color="auto"/>
      </w:divBdr>
      <w:divsChild>
        <w:div w:id="1364213462">
          <w:marLeft w:val="360"/>
          <w:marRight w:val="0"/>
          <w:marTop w:val="200"/>
          <w:marBottom w:val="0"/>
          <w:divBdr>
            <w:top w:val="none" w:sz="0" w:space="0" w:color="auto"/>
            <w:left w:val="none" w:sz="0" w:space="0" w:color="auto"/>
            <w:bottom w:val="none" w:sz="0" w:space="0" w:color="auto"/>
            <w:right w:val="none" w:sz="0" w:space="0" w:color="auto"/>
          </w:divBdr>
        </w:div>
        <w:div w:id="729574852">
          <w:marLeft w:val="1080"/>
          <w:marRight w:val="0"/>
          <w:marTop w:val="100"/>
          <w:marBottom w:val="0"/>
          <w:divBdr>
            <w:top w:val="none" w:sz="0" w:space="0" w:color="auto"/>
            <w:left w:val="none" w:sz="0" w:space="0" w:color="auto"/>
            <w:bottom w:val="none" w:sz="0" w:space="0" w:color="auto"/>
            <w:right w:val="none" w:sz="0" w:space="0" w:color="auto"/>
          </w:divBdr>
        </w:div>
        <w:div w:id="182479432">
          <w:marLeft w:val="1080"/>
          <w:marRight w:val="0"/>
          <w:marTop w:val="100"/>
          <w:marBottom w:val="0"/>
          <w:divBdr>
            <w:top w:val="none" w:sz="0" w:space="0" w:color="auto"/>
            <w:left w:val="none" w:sz="0" w:space="0" w:color="auto"/>
            <w:bottom w:val="none" w:sz="0" w:space="0" w:color="auto"/>
            <w:right w:val="none" w:sz="0" w:space="0" w:color="auto"/>
          </w:divBdr>
        </w:div>
      </w:divsChild>
    </w:div>
    <w:div w:id="2042391102">
      <w:bodyDiv w:val="1"/>
      <w:marLeft w:val="0"/>
      <w:marRight w:val="0"/>
      <w:marTop w:val="0"/>
      <w:marBottom w:val="0"/>
      <w:divBdr>
        <w:top w:val="none" w:sz="0" w:space="0" w:color="auto"/>
        <w:left w:val="none" w:sz="0" w:space="0" w:color="auto"/>
        <w:bottom w:val="none" w:sz="0" w:space="0" w:color="auto"/>
        <w:right w:val="none" w:sz="0" w:space="0" w:color="auto"/>
      </w:divBdr>
      <w:divsChild>
        <w:div w:id="588927321">
          <w:marLeft w:val="0"/>
          <w:marRight w:val="0"/>
          <w:marTop w:val="0"/>
          <w:marBottom w:val="0"/>
          <w:divBdr>
            <w:top w:val="none" w:sz="0" w:space="0" w:color="auto"/>
            <w:left w:val="none" w:sz="0" w:space="0" w:color="auto"/>
            <w:bottom w:val="none" w:sz="0" w:space="0" w:color="auto"/>
            <w:right w:val="none" w:sz="0" w:space="0" w:color="auto"/>
          </w:divBdr>
        </w:div>
        <w:div w:id="113015082">
          <w:marLeft w:val="0"/>
          <w:marRight w:val="-1500"/>
          <w:marTop w:val="0"/>
          <w:marBottom w:val="0"/>
          <w:divBdr>
            <w:top w:val="none" w:sz="0" w:space="0" w:color="auto"/>
            <w:left w:val="none" w:sz="0" w:space="0" w:color="auto"/>
            <w:bottom w:val="none" w:sz="0" w:space="0" w:color="auto"/>
            <w:right w:val="none" w:sz="0" w:space="0" w:color="auto"/>
          </w:divBdr>
          <w:divsChild>
            <w:div w:id="182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1186</Words>
  <Characters>6998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 Skoruša</dc:creator>
  <cp:lastModifiedBy>Skoruša Leopold</cp:lastModifiedBy>
  <cp:revision>6</cp:revision>
  <dcterms:created xsi:type="dcterms:W3CDTF">2018-07-22T14:30:00Z</dcterms:created>
  <dcterms:modified xsi:type="dcterms:W3CDTF">2018-07-23T05:57:00Z</dcterms:modified>
</cp:coreProperties>
</file>