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88" w:rsidRPr="00396497" w:rsidRDefault="009F0088" w:rsidP="0046570A">
      <w:pPr>
        <w:pStyle w:val="Zhlav"/>
      </w:pPr>
      <w:r w:rsidRPr="00BB1714">
        <w:rPr>
          <w:b/>
        </w:rPr>
        <w:t>Název předmětu</w:t>
      </w:r>
      <w:r w:rsidRPr="00396497">
        <w:t xml:space="preserve">: </w:t>
      </w:r>
      <w:bookmarkStart w:id="0" w:name="_Hlk503112996"/>
      <w:r w:rsidR="005563D4" w:rsidRPr="005563D4">
        <w:t>Právo bezpečnosti a obrany</w:t>
      </w:r>
      <w:bookmarkEnd w:id="0"/>
    </w:p>
    <w:p w:rsidR="009F0088" w:rsidRDefault="001414A4" w:rsidP="0046570A">
      <w:r w:rsidRPr="00BB1714">
        <w:rPr>
          <w:b/>
        </w:rPr>
        <w:t>Téma:</w:t>
      </w:r>
      <w:r w:rsidR="008A434F" w:rsidRPr="0059235B">
        <w:t xml:space="preserve"> </w:t>
      </w:r>
      <w:bookmarkStart w:id="1" w:name="_GoBack"/>
      <w:r w:rsidR="006E0468" w:rsidRPr="006E0468">
        <w:t>Odpovědnost za porušení mezinárodního práva</w:t>
      </w:r>
      <w:bookmarkEnd w:id="1"/>
      <w:r w:rsidR="004B2F6C" w:rsidRPr="004B2F6C">
        <w:t>.</w:t>
      </w:r>
      <w:r w:rsidR="00101FEB" w:rsidRPr="00101FEB">
        <w:t xml:space="preserve"> (2p + 2c)</w:t>
      </w:r>
      <w:r w:rsidR="008A434F" w:rsidRPr="0059235B">
        <w:t>.</w:t>
      </w:r>
    </w:p>
    <w:p w:rsidR="001414A4" w:rsidRPr="009F0088" w:rsidRDefault="001414A4" w:rsidP="00D44652">
      <w:pPr>
        <w:rPr>
          <w:b/>
        </w:rPr>
      </w:pPr>
      <w:r>
        <w:rPr>
          <w:b/>
        </w:rPr>
        <w:t>Cíl:</w:t>
      </w:r>
      <w:r w:rsidR="002B0E2D">
        <w:rPr>
          <w:b/>
        </w:rPr>
        <w:t xml:space="preserve"> </w:t>
      </w:r>
      <w:r w:rsidR="00D44652" w:rsidRPr="00D44652">
        <w:t>Seznámit posluchače s </w:t>
      </w:r>
      <w:r w:rsidR="006C398B">
        <w:t>ochrannou</w:t>
      </w:r>
      <w:r w:rsidR="00D44652" w:rsidRPr="00D44652">
        <w:t xml:space="preserve"> úlohou práva </w:t>
      </w:r>
      <w:r w:rsidR="006C398B">
        <w:t>v ozbrojeném konfliktu</w:t>
      </w:r>
      <w:r w:rsidR="00D44652" w:rsidRPr="00D44652">
        <w:t>.</w:t>
      </w:r>
      <w:r w:rsidR="00E9343E">
        <w:t xml:space="preserve"> </w:t>
      </w:r>
      <w:r w:rsidR="00D44652" w:rsidRPr="00D44652">
        <w:t xml:space="preserve">Objasnit základní zvláštnosti </w:t>
      </w:r>
      <w:r w:rsidR="006E0468">
        <w:t>odpovědnosti za porušení norem mezinárodního humanitárního práva</w:t>
      </w:r>
      <w:r w:rsidR="00D44652" w:rsidRPr="00D44652">
        <w:t>.</w:t>
      </w:r>
      <w:r w:rsidR="00101FEB">
        <w:t xml:space="preserve"> </w:t>
      </w:r>
      <w:r w:rsidR="002D2E62" w:rsidRPr="002C2BBC">
        <w:t xml:space="preserve">  </w:t>
      </w:r>
      <w:r w:rsidR="002B0E2D" w:rsidRPr="002C2BBC">
        <w:t xml:space="preserve"> </w:t>
      </w:r>
      <w:r w:rsidR="002D2E62" w:rsidRPr="002C2BBC">
        <w:t xml:space="preserve"> </w:t>
      </w:r>
    </w:p>
    <w:p w:rsidR="00E8263B" w:rsidRDefault="00AD5A85" w:rsidP="0046570A">
      <w:r w:rsidRPr="00BB1714">
        <w:rPr>
          <w:b/>
        </w:rPr>
        <w:t>Úkoly pro samostatnou práci</w:t>
      </w:r>
      <w:r w:rsidRPr="009F0088">
        <w:t>:</w:t>
      </w:r>
    </w:p>
    <w:p w:rsidR="006E0468" w:rsidRDefault="006E0468" w:rsidP="004857AC">
      <w:pPr>
        <w:spacing w:after="0" w:line="240" w:lineRule="auto"/>
      </w:pPr>
      <w:r>
        <w:t>Vysvětlete pojmy LEGALITA a LEGITIMITA.</w:t>
      </w:r>
    </w:p>
    <w:p w:rsidR="003430C3" w:rsidRDefault="006E0468" w:rsidP="004857AC">
      <w:pPr>
        <w:spacing w:after="0" w:line="240" w:lineRule="auto"/>
      </w:pPr>
      <w:r>
        <w:t>Komu se přičítá jednání subjektů v mezinárodním humanitárním právu a kdo je oprávněn je stíhat</w:t>
      </w:r>
      <w:r w:rsidR="009B0EA5">
        <w:t>.</w:t>
      </w:r>
    </w:p>
    <w:p w:rsidR="006E0468" w:rsidRDefault="006E0468" w:rsidP="004857AC">
      <w:pPr>
        <w:spacing w:after="0" w:line="240" w:lineRule="auto"/>
      </w:pPr>
      <w:r>
        <w:t>Které nejzávažnější zločiny dle mezinárodního práva znáte – charakterizujte.</w:t>
      </w:r>
    </w:p>
    <w:p w:rsidR="00E92DFB" w:rsidRDefault="006E0468" w:rsidP="004857AC">
      <w:pPr>
        <w:spacing w:after="0" w:line="240" w:lineRule="auto"/>
      </w:pPr>
      <w:r>
        <w:t>Lze stíhat zločiny podle MHP podle českého práva? Kde jsou uvedeny skutkové podstaty těchto zločinů?</w:t>
      </w:r>
    </w:p>
    <w:p w:rsidR="004857AC" w:rsidRDefault="004857AC" w:rsidP="004857AC">
      <w:pPr>
        <w:spacing w:after="0" w:line="240" w:lineRule="auto"/>
      </w:pPr>
      <w:r>
        <w:t>Co jsou to okolnosti vylučující protiprávnost, uveďte a charakterizujte je.</w:t>
      </w:r>
    </w:p>
    <w:p w:rsidR="004857AC" w:rsidRDefault="004857AC" w:rsidP="004857AC">
      <w:pPr>
        <w:spacing w:after="0" w:line="240" w:lineRule="auto"/>
      </w:pPr>
      <w:r>
        <w:t xml:space="preserve">Vyjmenujte a charakterizujte soudní instituce (historicky od II. sv. války), které jsou nadány pravomocemi rozhodovat o nejzávaznějších zločinech </w:t>
      </w:r>
      <w:proofErr w:type="gramStart"/>
      <w:r>
        <w:t>dle</w:t>
      </w:r>
      <w:proofErr w:type="gramEnd"/>
      <w:r>
        <w:t xml:space="preserve"> MP.</w:t>
      </w:r>
    </w:p>
    <w:p w:rsidR="004857AC" w:rsidRPr="00B64950" w:rsidRDefault="004857AC" w:rsidP="004857AC">
      <w:pPr>
        <w:spacing w:after="120" w:line="240" w:lineRule="auto"/>
      </w:pPr>
    </w:p>
    <w:p w:rsidR="005F77ED" w:rsidRPr="00A75C5A" w:rsidRDefault="00FB7D21" w:rsidP="004857AC">
      <w:pPr>
        <w:spacing w:after="120"/>
      </w:pPr>
      <w:r w:rsidRPr="00BB1714">
        <w:rPr>
          <w:b/>
        </w:rPr>
        <w:t>Studijní</w:t>
      </w:r>
      <w:r w:rsidR="00955FDF" w:rsidRPr="00BB1714">
        <w:rPr>
          <w:b/>
        </w:rPr>
        <w:t xml:space="preserve"> literatura</w:t>
      </w:r>
      <w:r w:rsidR="00955FDF" w:rsidRPr="00A75C5A">
        <w:t>:</w:t>
      </w:r>
      <w:r w:rsidR="00236B33" w:rsidRPr="00A75C5A">
        <w:t xml:space="preserve"> </w:t>
      </w:r>
    </w:p>
    <w:p w:rsidR="004857AC" w:rsidRPr="004857AC" w:rsidRDefault="004857AC" w:rsidP="004857AC">
      <w:pPr>
        <w:spacing w:after="0" w:line="240" w:lineRule="auto"/>
      </w:pPr>
      <w:r w:rsidRPr="004857AC">
        <w:t xml:space="preserve">Základy práva /1/  Veřejné právo- Karel </w:t>
      </w:r>
      <w:proofErr w:type="spellStart"/>
      <w:r w:rsidRPr="004857AC">
        <w:t>Schelle</w:t>
      </w:r>
      <w:proofErr w:type="spellEnd"/>
      <w:r w:rsidRPr="004857AC">
        <w:t xml:space="preserve"> a kolektiv-PF MU Brno.</w:t>
      </w:r>
    </w:p>
    <w:p w:rsidR="004857AC" w:rsidRPr="004857AC" w:rsidRDefault="004857AC" w:rsidP="004857AC">
      <w:pPr>
        <w:spacing w:after="0" w:line="240" w:lineRule="auto"/>
      </w:pPr>
      <w:r w:rsidRPr="004857AC">
        <w:t xml:space="preserve">Mezinárodní právo </w:t>
      </w:r>
      <w:proofErr w:type="spellStart"/>
      <w:r w:rsidRPr="004857AC">
        <w:t>veřejné-Zvláštní</w:t>
      </w:r>
      <w:proofErr w:type="spellEnd"/>
      <w:r w:rsidRPr="004857AC">
        <w:t xml:space="preserve"> část- 1. vydání -Miroslav </w:t>
      </w:r>
      <w:proofErr w:type="spellStart"/>
      <w:r w:rsidRPr="004857AC">
        <w:t>Potočný</w:t>
      </w:r>
      <w:proofErr w:type="spellEnd"/>
      <w:r w:rsidRPr="004857AC">
        <w:t xml:space="preserve"> – vydalo nakladatelství </w:t>
      </w:r>
      <w:proofErr w:type="spellStart"/>
      <w:proofErr w:type="gramStart"/>
      <w:r w:rsidRPr="004857AC">
        <w:t>C.H.</w:t>
      </w:r>
      <w:proofErr w:type="gramEnd"/>
      <w:r w:rsidRPr="004857AC">
        <w:t>Beck</w:t>
      </w:r>
      <w:proofErr w:type="spellEnd"/>
    </w:p>
    <w:p w:rsidR="004857AC" w:rsidRPr="004857AC" w:rsidRDefault="004857AC" w:rsidP="004857AC">
      <w:pPr>
        <w:spacing w:after="0" w:line="240" w:lineRule="auto"/>
      </w:pPr>
      <w:r w:rsidRPr="004857AC">
        <w:t xml:space="preserve">Mezinárodní právo veřejné – Obecná část- Jiří </w:t>
      </w:r>
      <w:proofErr w:type="spellStart"/>
      <w:r w:rsidRPr="004857AC">
        <w:t>Malenovský</w:t>
      </w:r>
      <w:proofErr w:type="spellEnd"/>
      <w:r w:rsidRPr="004857AC">
        <w:t>- MU Brno</w:t>
      </w:r>
    </w:p>
    <w:p w:rsidR="004857AC" w:rsidRDefault="004857AC" w:rsidP="004857AC">
      <w:pPr>
        <w:spacing w:after="0" w:line="240" w:lineRule="auto"/>
      </w:pPr>
      <w:r w:rsidRPr="004857AC">
        <w:t>Mezinárodní právo veřejné-</w:t>
      </w:r>
      <w:proofErr w:type="spellStart"/>
      <w:r w:rsidRPr="004857AC">
        <w:t>Ignaz</w:t>
      </w:r>
      <w:proofErr w:type="spellEnd"/>
      <w:r w:rsidRPr="004857AC">
        <w:t xml:space="preserve"> Seidl-</w:t>
      </w:r>
      <w:proofErr w:type="spellStart"/>
      <w:r w:rsidRPr="004857AC">
        <w:t>Hohenveldern</w:t>
      </w:r>
      <w:proofErr w:type="spellEnd"/>
      <w:r w:rsidRPr="004857AC">
        <w:t>- ASPI</w:t>
      </w:r>
    </w:p>
    <w:p w:rsidR="004857AC" w:rsidRPr="004857AC" w:rsidRDefault="004857AC" w:rsidP="004857AC">
      <w:pPr>
        <w:spacing w:after="0" w:line="240" w:lineRule="auto"/>
      </w:pPr>
      <w:r w:rsidRPr="004857AC">
        <w:t xml:space="preserve">SKORUŠA, Leopold, Radim VIČAR a Jiří DVOŘÁK. </w:t>
      </w:r>
      <w:proofErr w:type="spellStart"/>
      <w:r w:rsidRPr="004857AC">
        <w:t>Elements</w:t>
      </w:r>
      <w:proofErr w:type="spellEnd"/>
      <w:r w:rsidRPr="004857AC">
        <w:t xml:space="preserve"> </w:t>
      </w:r>
      <w:proofErr w:type="spellStart"/>
      <w:r w:rsidRPr="004857AC">
        <w:t>of</w:t>
      </w:r>
      <w:proofErr w:type="spellEnd"/>
      <w:r w:rsidRPr="004857AC">
        <w:t xml:space="preserve"> </w:t>
      </w:r>
      <w:proofErr w:type="spellStart"/>
      <w:r w:rsidRPr="004857AC">
        <w:t>law</w:t>
      </w:r>
      <w:proofErr w:type="spellEnd"/>
      <w:r w:rsidRPr="004857AC">
        <w:t xml:space="preserve"> and </w:t>
      </w:r>
      <w:proofErr w:type="spellStart"/>
      <w:r w:rsidRPr="004857AC">
        <w:t>international</w:t>
      </w:r>
      <w:proofErr w:type="spellEnd"/>
      <w:r w:rsidRPr="004857AC">
        <w:t xml:space="preserve"> </w:t>
      </w:r>
      <w:proofErr w:type="spellStart"/>
      <w:r w:rsidRPr="004857AC">
        <w:t>humanitarian</w:t>
      </w:r>
      <w:proofErr w:type="spellEnd"/>
      <w:r w:rsidRPr="004857AC">
        <w:t xml:space="preserve"> </w:t>
      </w:r>
      <w:proofErr w:type="spellStart"/>
      <w:r w:rsidRPr="004857AC">
        <w:t>law</w:t>
      </w:r>
      <w:proofErr w:type="spellEnd"/>
      <w:r w:rsidRPr="004857AC">
        <w:t>: (</w:t>
      </w:r>
      <w:proofErr w:type="spellStart"/>
      <w:r w:rsidRPr="004857AC">
        <w:t>selected</w:t>
      </w:r>
      <w:proofErr w:type="spellEnd"/>
      <w:r w:rsidRPr="004857AC">
        <w:t xml:space="preserve"> </w:t>
      </w:r>
      <w:proofErr w:type="spellStart"/>
      <w:r w:rsidRPr="004857AC">
        <w:t>chapters</w:t>
      </w:r>
      <w:proofErr w:type="spellEnd"/>
      <w:r w:rsidRPr="004857AC">
        <w:t xml:space="preserve">) : study </w:t>
      </w:r>
      <w:proofErr w:type="spellStart"/>
      <w:r w:rsidRPr="004857AC">
        <w:t>material</w:t>
      </w:r>
      <w:proofErr w:type="spellEnd"/>
      <w:r w:rsidRPr="004857AC">
        <w:t>. Brno: Univerzita obrany, 2017. ISBN 978–80–7582–003–7.</w:t>
      </w:r>
    </w:p>
    <w:p w:rsidR="004857AC" w:rsidRPr="004857AC" w:rsidRDefault="004857AC" w:rsidP="004857AC">
      <w:pPr>
        <w:spacing w:after="0" w:line="240" w:lineRule="auto"/>
      </w:pPr>
      <w:r w:rsidRPr="004857AC">
        <w:t>SKORUŠA, Leopold, Radim VIČAR, Tomáš ZBOŘIL a Ondřej HORÁK. Základy práva a vybrané kapitoly mezinárodního humanitárního práva: studijní text. Vydání: první. Brno: Univerzita obrany, 2015, 172 stran. ISBN 978-80-7231-447-8.</w:t>
      </w:r>
    </w:p>
    <w:p w:rsidR="004857AC" w:rsidRPr="004857AC" w:rsidRDefault="004857AC" w:rsidP="004857AC">
      <w:pPr>
        <w:spacing w:after="0" w:line="240" w:lineRule="auto"/>
      </w:pPr>
      <w:r w:rsidRPr="004857AC">
        <w:t>FUCHS, J. Mezinárodní humanitární právo. 1. vyd. Praha: Ministerstvo obrany - Agentura vojenských informačních služeb, 2007, 230 s. ISBN 978-807-2784-240.</w:t>
      </w:r>
    </w:p>
    <w:p w:rsidR="004857AC" w:rsidRPr="004857AC" w:rsidRDefault="004857AC" w:rsidP="004857AC">
      <w:pPr>
        <w:spacing w:after="0" w:line="240" w:lineRule="auto"/>
      </w:pPr>
      <w:r w:rsidRPr="004857AC">
        <w:t xml:space="preserve">ONDŘEJ, Jan. Mezinárodní právo veřejné, soukromé, obchodní. 5., </w:t>
      </w:r>
      <w:proofErr w:type="spellStart"/>
      <w:r w:rsidRPr="004857AC">
        <w:t>rozš</w:t>
      </w:r>
      <w:proofErr w:type="spellEnd"/>
      <w:r w:rsidRPr="004857AC">
        <w:t>. vyd. Plzeň: Vydavatelství a nakladatelství Aleš Čeněk, 2014. ISBN 978-80-7380-506-7.</w:t>
      </w:r>
    </w:p>
    <w:p w:rsidR="004D19F2" w:rsidRDefault="004857AC" w:rsidP="004857AC">
      <w:pPr>
        <w:spacing w:after="0" w:line="240" w:lineRule="auto"/>
      </w:pPr>
      <w:r w:rsidRPr="004857AC">
        <w:t xml:space="preserve">ONDŘEJ, J., P. ŠTURMA, V. BÍLKOVÁ a D. JÍLEK. Mezinárodní humanitární právo. 1. vyd. Praha: </w:t>
      </w:r>
      <w:proofErr w:type="spellStart"/>
      <w:proofErr w:type="gramStart"/>
      <w:r w:rsidRPr="004857AC">
        <w:t>C.H.</w:t>
      </w:r>
      <w:proofErr w:type="gramEnd"/>
      <w:r w:rsidRPr="004857AC">
        <w:t>Beck</w:t>
      </w:r>
      <w:proofErr w:type="spellEnd"/>
      <w:r w:rsidRPr="004857AC">
        <w:t>, 2010. ISBN 978-80-7400-185-7.</w:t>
      </w:r>
    </w:p>
    <w:p w:rsidR="004857AC" w:rsidRPr="004857AC" w:rsidRDefault="004857AC" w:rsidP="004857AC">
      <w:pPr>
        <w:spacing w:after="0" w:line="240" w:lineRule="auto"/>
      </w:pPr>
      <w:r w:rsidRPr="004857AC">
        <w:t>https://www.aljazeera.com/news/2018/04/chemical-weapons-inspectors-reach-douma-probe-gas-attack-180421130414025.html</w:t>
      </w:r>
    </w:p>
    <w:p w:rsidR="004857AC" w:rsidRPr="004857AC" w:rsidRDefault="004857AC" w:rsidP="004857AC">
      <w:pPr>
        <w:spacing w:after="0" w:line="240" w:lineRule="auto"/>
      </w:pPr>
      <w:r w:rsidRPr="004857AC">
        <w:t>https://www.youtube.com/watch?v=Gz1YWAshLsM</w:t>
      </w:r>
    </w:p>
    <w:p w:rsidR="004857AC" w:rsidRPr="004857AC" w:rsidRDefault="004857AC" w:rsidP="004857AC">
      <w:pPr>
        <w:spacing w:after="0" w:line="240" w:lineRule="auto"/>
      </w:pPr>
      <w:proofErr w:type="spellStart"/>
      <w:r w:rsidRPr="004857AC">
        <w:t>The</w:t>
      </w:r>
      <w:proofErr w:type="spellEnd"/>
      <w:r w:rsidRPr="004857AC">
        <w:t xml:space="preserve"> </w:t>
      </w:r>
      <w:proofErr w:type="spellStart"/>
      <w:r w:rsidRPr="004857AC">
        <w:t>Security</w:t>
      </w:r>
      <w:proofErr w:type="spellEnd"/>
      <w:r w:rsidRPr="004857AC">
        <w:t xml:space="preserve"> </w:t>
      </w:r>
      <w:proofErr w:type="spellStart"/>
      <w:r w:rsidRPr="004857AC">
        <w:t>Council</w:t>
      </w:r>
      <w:proofErr w:type="spellEnd"/>
    </w:p>
    <w:p w:rsidR="004857AC" w:rsidRDefault="004857AC" w:rsidP="004857AC">
      <w:pPr>
        <w:spacing w:after="0" w:line="240" w:lineRule="auto"/>
      </w:pPr>
      <w:r w:rsidRPr="004857AC">
        <w:t>http://</w:t>
      </w:r>
      <w:proofErr w:type="gramStart"/>
      <w:r w:rsidRPr="004857AC">
        <w:t>www</w:t>
      </w:r>
      <w:proofErr w:type="gramEnd"/>
      <w:r w:rsidRPr="004857AC">
        <w:t>.</w:t>
      </w:r>
      <w:proofErr w:type="gramStart"/>
      <w:r w:rsidRPr="004857AC">
        <w:t>un</w:t>
      </w:r>
      <w:proofErr w:type="gramEnd"/>
      <w:r w:rsidRPr="004857AC">
        <w:t>.org/en/sc/</w:t>
      </w:r>
    </w:p>
    <w:p w:rsidR="004857AC" w:rsidRPr="004D19F2" w:rsidRDefault="004857AC" w:rsidP="004857AC">
      <w:pPr>
        <w:spacing w:after="120" w:line="240" w:lineRule="auto"/>
        <w:rPr>
          <w:b/>
          <w:sz w:val="2"/>
        </w:rPr>
      </w:pPr>
    </w:p>
    <w:p w:rsidR="00985511" w:rsidRDefault="00985511">
      <w:pPr>
        <w:spacing w:after="160" w:line="259" w:lineRule="auto"/>
        <w:jc w:val="left"/>
        <w:rPr>
          <w:b/>
        </w:rPr>
      </w:pPr>
      <w:r>
        <w:rPr>
          <w:b/>
        </w:rPr>
        <w:br w:type="page"/>
      </w:r>
    </w:p>
    <w:p w:rsidR="005F77ED" w:rsidRPr="00C913FD" w:rsidRDefault="00637BA0" w:rsidP="00C913FD">
      <w:pPr>
        <w:rPr>
          <w:b/>
        </w:rPr>
      </w:pPr>
      <w:r w:rsidRPr="00C913FD">
        <w:rPr>
          <w:b/>
        </w:rPr>
        <w:lastRenderedPageBreak/>
        <w:t>Obsah:</w:t>
      </w:r>
      <w:r w:rsidR="005F77ED" w:rsidRPr="00C913FD">
        <w:rPr>
          <w:b/>
        </w:rPr>
        <w:t xml:space="preserve"> </w:t>
      </w:r>
    </w:p>
    <w:p w:rsidR="004857AC" w:rsidRPr="004857AC" w:rsidRDefault="004857AC" w:rsidP="004857AC">
      <w:pPr>
        <w:spacing w:after="0" w:line="240" w:lineRule="auto"/>
      </w:pPr>
      <w:r w:rsidRPr="004857AC">
        <w:t>Úvod</w:t>
      </w:r>
    </w:p>
    <w:p w:rsidR="004857AC" w:rsidRPr="004857AC" w:rsidRDefault="004857AC" w:rsidP="004857AC">
      <w:pPr>
        <w:pStyle w:val="Odstavecseseznamem"/>
        <w:numPr>
          <w:ilvl w:val="0"/>
          <w:numId w:val="29"/>
        </w:numPr>
        <w:spacing w:after="0" w:line="240" w:lineRule="auto"/>
      </w:pPr>
      <w:r w:rsidRPr="004857AC">
        <w:t>Použití síly v mezinárodních vztazích</w:t>
      </w:r>
    </w:p>
    <w:p w:rsidR="004857AC" w:rsidRPr="004857AC" w:rsidRDefault="004857AC" w:rsidP="004857AC">
      <w:pPr>
        <w:pStyle w:val="Odstavecseseznamem"/>
        <w:numPr>
          <w:ilvl w:val="0"/>
          <w:numId w:val="29"/>
        </w:numPr>
        <w:spacing w:after="0" w:line="240" w:lineRule="auto"/>
      </w:pPr>
      <w:r w:rsidRPr="004857AC">
        <w:t>Právní regulace – legalita a legitimita ozbrojeného konfliktu</w:t>
      </w:r>
    </w:p>
    <w:p w:rsidR="004857AC" w:rsidRPr="004857AC" w:rsidRDefault="004857AC" w:rsidP="004857AC">
      <w:pPr>
        <w:pStyle w:val="Odstavecseseznamem"/>
        <w:numPr>
          <w:ilvl w:val="0"/>
          <w:numId w:val="29"/>
        </w:numPr>
        <w:spacing w:after="0" w:line="240" w:lineRule="auto"/>
      </w:pPr>
      <w:r w:rsidRPr="004857AC">
        <w:t>Odpovědnost podle mezinárodního práva – vztah k trestnímu stíhání (mezinárodně právní delikt)</w:t>
      </w:r>
    </w:p>
    <w:p w:rsidR="004857AC" w:rsidRPr="004857AC" w:rsidRDefault="004857AC" w:rsidP="004857AC">
      <w:pPr>
        <w:pStyle w:val="Odstavecseseznamem"/>
        <w:numPr>
          <w:ilvl w:val="0"/>
          <w:numId w:val="29"/>
        </w:numPr>
        <w:spacing w:after="0" w:line="240" w:lineRule="auto"/>
      </w:pPr>
      <w:r w:rsidRPr="004857AC">
        <w:t>Mezinárodní trestní soudnictví</w:t>
      </w:r>
    </w:p>
    <w:p w:rsidR="001414A4" w:rsidRDefault="004857AC" w:rsidP="004857AC">
      <w:pPr>
        <w:spacing w:after="0" w:line="240" w:lineRule="auto"/>
      </w:pPr>
      <w:r w:rsidRPr="004857AC">
        <w:t>Závěr</w:t>
      </w:r>
    </w:p>
    <w:p w:rsidR="00985511" w:rsidRDefault="00985511" w:rsidP="004857AC">
      <w:pPr>
        <w:spacing w:after="0" w:line="240" w:lineRule="auto"/>
      </w:pPr>
    </w:p>
    <w:p w:rsidR="00985511" w:rsidRPr="00A75C5A" w:rsidRDefault="00985511" w:rsidP="004857AC">
      <w:pPr>
        <w:spacing w:after="0" w:line="240" w:lineRule="auto"/>
      </w:pPr>
    </w:p>
    <w:p w:rsidR="00E020C7" w:rsidRDefault="004857AC" w:rsidP="00985511">
      <w:pPr>
        <w:pStyle w:val="Odstavecseseznamem"/>
        <w:numPr>
          <w:ilvl w:val="0"/>
          <w:numId w:val="30"/>
        </w:numPr>
        <w:spacing w:after="120" w:line="240" w:lineRule="auto"/>
      </w:pPr>
      <w:r w:rsidRPr="004857AC">
        <w:t>Použití síly v mezinárodních vztazích</w:t>
      </w:r>
    </w:p>
    <w:p w:rsidR="00E07C2B" w:rsidRDefault="00985511" w:rsidP="00985511">
      <w:pPr>
        <w:spacing w:after="120" w:line="240" w:lineRule="auto"/>
        <w:ind w:left="66"/>
      </w:pPr>
      <w:r w:rsidRPr="00985511">
        <w:t xml:space="preserve">Mezinárodní právo patří mezi nejnovější odvětví práva a na rozdíl od většiny dalších právních odvětví je </w:t>
      </w:r>
      <w:r>
        <w:t>dost</w:t>
      </w:r>
      <w:r w:rsidRPr="00985511">
        <w:t xml:space="preserve"> flexibilní. Až do počátku 20. století </w:t>
      </w:r>
      <w:r>
        <w:t>(</w:t>
      </w:r>
      <w:proofErr w:type="spellStart"/>
      <w:r>
        <w:t>Briand-Kellogův</w:t>
      </w:r>
      <w:proofErr w:type="spellEnd"/>
      <w:r>
        <w:t xml:space="preserve"> pakt) </w:t>
      </w:r>
      <w:r w:rsidRPr="00985511">
        <w:t xml:space="preserve">nebylo právo vést válku a užít sílu nijak v psaném právu omezováno. </w:t>
      </w:r>
    </w:p>
    <w:p w:rsidR="00985511" w:rsidRDefault="00985511" w:rsidP="00985511">
      <w:pPr>
        <w:spacing w:after="120" w:line="240" w:lineRule="auto"/>
        <w:ind w:left="66"/>
      </w:pPr>
      <w:r w:rsidRPr="00985511">
        <w:t xml:space="preserve">Základním dokumentem OSN je Charta OSN </w:t>
      </w:r>
      <w:r w:rsidR="00E07C2B">
        <w:t xml:space="preserve">(nejuniverzálnější mezinárodní smlouva) </w:t>
      </w:r>
      <w:r w:rsidRPr="00985511">
        <w:t xml:space="preserve">z roku 1945. Cílem OSN, jak je uvedeno v čl. 1 Charty, je udržení mezinárodního míru, rozvíjení spolupráce a přátelských vztahů mezi státy, zajištění bezpečnosti a právě OSN </w:t>
      </w:r>
      <w:r w:rsidR="00E07C2B">
        <w:t xml:space="preserve">je </w:t>
      </w:r>
      <w:r w:rsidRPr="00985511">
        <w:t xml:space="preserve">centrem pro realizaci </w:t>
      </w:r>
      <w:r w:rsidR="00E07C2B">
        <w:t>obdobných</w:t>
      </w:r>
      <w:r w:rsidRPr="00985511">
        <w:t xml:space="preserve"> cílů</w:t>
      </w:r>
      <w:r w:rsidR="00E07C2B">
        <w:t>.</w:t>
      </w:r>
    </w:p>
    <w:p w:rsidR="00E07C2B" w:rsidRDefault="00E07C2B" w:rsidP="00E07C2B">
      <w:pPr>
        <w:spacing w:after="120" w:line="240" w:lineRule="auto"/>
        <w:ind w:left="66"/>
      </w:pPr>
      <w:r>
        <w:t>Zásadní roli v regulaci použití síly sehrává č</w:t>
      </w:r>
      <w:r>
        <w:t xml:space="preserve">lánek 2 odst. 4 </w:t>
      </w:r>
      <w:r>
        <w:t xml:space="preserve">Charty, který </w:t>
      </w:r>
      <w:r>
        <w:t xml:space="preserve">obsahuje tzv. </w:t>
      </w:r>
      <w:r w:rsidRPr="00E07C2B">
        <w:rPr>
          <w:b/>
        </w:rPr>
        <w:t>zákaz použití síly</w:t>
      </w:r>
      <w:r>
        <w:t>: „</w:t>
      </w:r>
      <w:r w:rsidRPr="00E07C2B">
        <w:rPr>
          <w:i/>
        </w:rPr>
        <w:t>Všichni členové se vystříhají ve svých mezinárodních stycích hrozby silou nebo použití síly jak proti územní celistvosti nebo politické nezávislosti kteréhokoli státu, tak jakýmkoli jiným způsobem neslučitelným s cíli Organizace spojených národů.</w:t>
      </w:r>
      <w:r>
        <w:t xml:space="preserve">“  </w:t>
      </w:r>
    </w:p>
    <w:p w:rsidR="00E07C2B" w:rsidRDefault="00E07C2B" w:rsidP="00E07C2B">
      <w:pPr>
        <w:spacing w:after="120" w:line="240" w:lineRule="auto"/>
        <w:ind w:left="66"/>
        <w:rPr>
          <w:i/>
        </w:rPr>
      </w:pPr>
      <w:r>
        <w:t xml:space="preserve">Čl. 2 odst. 4 je pak vnímán konsensuálně jako tzv. </w:t>
      </w:r>
      <w:r w:rsidRPr="00E07C2B">
        <w:rPr>
          <w:b/>
        </w:rPr>
        <w:t xml:space="preserve">ius </w:t>
      </w:r>
      <w:proofErr w:type="spellStart"/>
      <w:r>
        <w:rPr>
          <w:b/>
        </w:rPr>
        <w:t>c</w:t>
      </w:r>
      <w:r w:rsidRPr="00E07C2B">
        <w:rPr>
          <w:b/>
        </w:rPr>
        <w:t>ogens</w:t>
      </w:r>
      <w:proofErr w:type="spellEnd"/>
      <w:r>
        <w:rPr>
          <w:b/>
        </w:rPr>
        <w:t xml:space="preserve"> </w:t>
      </w:r>
      <w:r w:rsidRPr="00E07C2B">
        <w:t>(čti</w:t>
      </w:r>
      <w:r>
        <w:t>:</w:t>
      </w:r>
      <w:r w:rsidRPr="00E07C2B">
        <w:t xml:space="preserve"> </w:t>
      </w:r>
      <w:proofErr w:type="spellStart"/>
      <w:r w:rsidRPr="00E07C2B">
        <w:t>jus</w:t>
      </w:r>
      <w:proofErr w:type="spellEnd"/>
      <w:r w:rsidRPr="00E07C2B">
        <w:t xml:space="preserve"> </w:t>
      </w:r>
      <w:proofErr w:type="spellStart"/>
      <w:r w:rsidRPr="00E07C2B">
        <w:t>kogens</w:t>
      </w:r>
      <w:proofErr w:type="spellEnd"/>
      <w:r>
        <w:rPr>
          <w:b/>
        </w:rPr>
        <w:t>)</w:t>
      </w:r>
      <w:r>
        <w:t xml:space="preserve">, tedy patří mezi základní kameny mezinárodního práva. Ius </w:t>
      </w:r>
      <w:proofErr w:type="spellStart"/>
      <w:r>
        <w:t>c</w:t>
      </w:r>
      <w:r>
        <w:t>ogens</w:t>
      </w:r>
      <w:proofErr w:type="spellEnd"/>
      <w:r>
        <w:t xml:space="preserve"> je definován v čl. 53 Vídeňské úmluvy o smluvním právu z roku 1969, podle něhož ius </w:t>
      </w:r>
      <w:proofErr w:type="spellStart"/>
      <w:r>
        <w:t>c</w:t>
      </w:r>
      <w:r>
        <w:t>ogens</w:t>
      </w:r>
      <w:proofErr w:type="spellEnd"/>
      <w:r>
        <w:t xml:space="preserve"> je </w:t>
      </w:r>
      <w:r w:rsidRPr="00E07C2B">
        <w:rPr>
          <w:i/>
        </w:rPr>
        <w:t>„norma</w:t>
      </w:r>
      <w:r w:rsidRPr="00E07C2B">
        <w:rPr>
          <w:i/>
        </w:rPr>
        <w:t xml:space="preserve"> </w:t>
      </w:r>
      <w:r w:rsidRPr="00E07C2B">
        <w:rPr>
          <w:i/>
        </w:rPr>
        <w:t xml:space="preserve">obecného mezinárodního práva přijatá a uznaná mezinárodním společenstvím států jako </w:t>
      </w:r>
      <w:r w:rsidRPr="00E07C2B">
        <w:rPr>
          <w:b/>
          <w:i/>
        </w:rPr>
        <w:t>norma</w:t>
      </w:r>
      <w:r w:rsidRPr="00E07C2B">
        <w:rPr>
          <w:b/>
          <w:i/>
        </w:rPr>
        <w:t>, od níž není dovoleno se odchýlit</w:t>
      </w:r>
      <w:r w:rsidRPr="00E07C2B">
        <w:rPr>
          <w:i/>
        </w:rPr>
        <w:t xml:space="preserve"> a která může být změněna pouze novou normou obecného mezinárodního práva stejné povahy.“</w:t>
      </w:r>
    </w:p>
    <w:p w:rsidR="004857AC" w:rsidRDefault="004857AC" w:rsidP="00E07C2B">
      <w:pPr>
        <w:pStyle w:val="Odstavecseseznamem"/>
        <w:numPr>
          <w:ilvl w:val="0"/>
          <w:numId w:val="30"/>
        </w:numPr>
        <w:spacing w:after="240" w:line="240" w:lineRule="auto"/>
        <w:ind w:hanging="357"/>
        <w:contextualSpacing w:val="0"/>
      </w:pPr>
      <w:r w:rsidRPr="004857AC">
        <w:t>Právní regulace – legalita a legitimita ozbrojeného konfliktu</w:t>
      </w:r>
    </w:p>
    <w:p w:rsidR="00BE5F64" w:rsidRPr="00BE5F64" w:rsidRDefault="00BE5F64" w:rsidP="00BE5F64">
      <w:pPr>
        <w:spacing w:after="120" w:line="240" w:lineRule="auto"/>
        <w:ind w:left="66"/>
      </w:pPr>
      <w:r w:rsidRPr="00BE5F64">
        <w:rPr>
          <w:b/>
        </w:rPr>
        <w:t>Legalita</w:t>
      </w:r>
      <w:r w:rsidRPr="00BE5F64">
        <w:t xml:space="preserve"> </w:t>
      </w:r>
      <w:r>
        <w:t xml:space="preserve"> - </w:t>
      </w:r>
      <w:r w:rsidRPr="00BE5F64">
        <w:rPr>
          <w:b/>
        </w:rPr>
        <w:t>zákonnost</w:t>
      </w:r>
      <w:r w:rsidRPr="00BE5F64">
        <w:t xml:space="preserve"> státní moci</w:t>
      </w:r>
    </w:p>
    <w:p w:rsidR="00BE5F64" w:rsidRPr="00BE5F64" w:rsidRDefault="00BE5F64" w:rsidP="00BE5F64">
      <w:pPr>
        <w:pStyle w:val="Odstavecseseznamem"/>
        <w:numPr>
          <w:ilvl w:val="0"/>
          <w:numId w:val="34"/>
        </w:numPr>
        <w:spacing w:after="120" w:line="240" w:lineRule="auto"/>
        <w:ind w:left="567"/>
      </w:pPr>
      <w:r w:rsidRPr="00BE5F64">
        <w:t>Jedna z podmínek </w:t>
      </w:r>
      <w:hyperlink r:id="rId7" w:tooltip="Právní stát (stránka neexistuje)" w:history="1">
        <w:r w:rsidRPr="00BE5F64">
          <w:t>právního státu</w:t>
        </w:r>
      </w:hyperlink>
    </w:p>
    <w:p w:rsidR="00BE5F64" w:rsidRPr="00BE5F64" w:rsidRDefault="00BE5F64" w:rsidP="00BE5F64">
      <w:pPr>
        <w:pStyle w:val="Odstavecseseznamem"/>
        <w:numPr>
          <w:ilvl w:val="0"/>
          <w:numId w:val="34"/>
        </w:numPr>
        <w:spacing w:after="120" w:line="240" w:lineRule="auto"/>
        <w:ind w:left="567"/>
      </w:pPr>
      <w:r w:rsidRPr="00BE5F64">
        <w:t>Jedná se o prostředek, jakým je ta státní moc realizována</w:t>
      </w:r>
    </w:p>
    <w:p w:rsidR="00BE5F64" w:rsidRPr="00BE5F64" w:rsidRDefault="00BE5F64" w:rsidP="00BE5F64">
      <w:pPr>
        <w:pStyle w:val="Odstavecseseznamem"/>
        <w:numPr>
          <w:ilvl w:val="0"/>
          <w:numId w:val="34"/>
        </w:numPr>
        <w:spacing w:after="120" w:line="240" w:lineRule="auto"/>
        <w:ind w:left="567"/>
      </w:pPr>
      <w:r w:rsidRPr="00BE5F64">
        <w:t>Povinnost dodržovat zákon, stát je také zákonem vázán</w:t>
      </w:r>
    </w:p>
    <w:p w:rsidR="00BE5F64" w:rsidRPr="00BE5F64" w:rsidRDefault="00BE5F64" w:rsidP="00BE5F64">
      <w:pPr>
        <w:pStyle w:val="Odstavecseseznamem"/>
        <w:numPr>
          <w:ilvl w:val="0"/>
          <w:numId w:val="34"/>
        </w:numPr>
        <w:spacing w:after="120" w:line="240" w:lineRule="auto"/>
        <w:ind w:left="567"/>
      </w:pPr>
      <w:hyperlink r:id="rId8" w:tooltip="Právní norma" w:history="1">
        <w:r w:rsidRPr="00BE5F64">
          <w:t>Právní norma</w:t>
        </w:r>
      </w:hyperlink>
      <w:r w:rsidRPr="00BE5F64">
        <w:t> může být vydána jen na základě zákonem stanoveného postupu</w:t>
      </w:r>
      <w:r>
        <w:t>,</w:t>
      </w:r>
      <w:r w:rsidRPr="00BE5F64">
        <w:t xml:space="preserve"> tento pojem se obvykle vymezuje vůči </w:t>
      </w:r>
      <w:hyperlink r:id="rId9" w:tooltip="Legitimita" w:history="1">
        <w:r w:rsidRPr="00BE5F64">
          <w:t>legitimitě</w:t>
        </w:r>
      </w:hyperlink>
    </w:p>
    <w:p w:rsidR="00BE5F64" w:rsidRPr="00BE5F64" w:rsidRDefault="00BE5F64" w:rsidP="00BE5F64">
      <w:pPr>
        <w:spacing w:after="120" w:line="240" w:lineRule="auto"/>
        <w:ind w:left="66"/>
      </w:pPr>
      <w:r w:rsidRPr="00BE5F64">
        <w:t>Státní moc druhem veřejné moci.</w:t>
      </w:r>
    </w:p>
    <w:p w:rsidR="00BE5F64" w:rsidRPr="00BE5F64" w:rsidRDefault="00BE5F64" w:rsidP="00BE5F64">
      <w:pPr>
        <w:spacing w:after="120" w:line="240" w:lineRule="auto"/>
        <w:ind w:left="66"/>
      </w:pPr>
      <w:r w:rsidRPr="00BE5F64">
        <w:t>Je to schopnost závazně regulovat a chování lidí a přinutit je, i násilím nebo pohrůžkou, chovat se stanoveným způsobem.</w:t>
      </w:r>
    </w:p>
    <w:p w:rsidR="00BE5F64" w:rsidRDefault="00BE5F64" w:rsidP="00BE5F64">
      <w:pPr>
        <w:spacing w:after="120" w:line="240" w:lineRule="auto"/>
        <w:ind w:left="66"/>
      </w:pPr>
      <w:r w:rsidRPr="00BE5F64">
        <w:t>Její podstatou je univerzálnost a suverenita Jakákoliv jiná moc ve státě musí být od státní moci odvozená a nesmí s ní být v</w:t>
      </w:r>
      <w:r>
        <w:t> </w:t>
      </w:r>
      <w:r w:rsidRPr="00BE5F64">
        <w:t>rozporu</w:t>
      </w:r>
      <w:r>
        <w:t>.</w:t>
      </w:r>
      <w:r w:rsidRPr="00BE5F64">
        <w:t xml:space="preserve"> </w:t>
      </w:r>
    </w:p>
    <w:p w:rsidR="00BE5F64" w:rsidRDefault="00BE5F64" w:rsidP="00BE5F64">
      <w:pPr>
        <w:spacing w:after="120" w:line="240" w:lineRule="auto"/>
        <w:ind w:left="66"/>
      </w:pPr>
      <w:r w:rsidRPr="00BE5F64">
        <w:t xml:space="preserve">Charakteristické znaky: </w:t>
      </w:r>
    </w:p>
    <w:p w:rsidR="00BE5F64" w:rsidRDefault="00BE5F64" w:rsidP="00BE5F64">
      <w:pPr>
        <w:pStyle w:val="Odstavecseseznamem"/>
        <w:numPr>
          <w:ilvl w:val="0"/>
          <w:numId w:val="34"/>
        </w:numPr>
        <w:spacing w:after="120" w:line="240" w:lineRule="auto"/>
        <w:ind w:left="567"/>
      </w:pPr>
      <w:r>
        <w:t>svrchovano</w:t>
      </w:r>
      <w:r w:rsidRPr="00BE5F64">
        <w:t xml:space="preserve">st (právo státu aplikovat svůj právní řád), </w:t>
      </w:r>
    </w:p>
    <w:p w:rsidR="00BE5F64" w:rsidRDefault="00BE5F64" w:rsidP="00BE5F64">
      <w:pPr>
        <w:pStyle w:val="Odstavecseseznamem"/>
        <w:numPr>
          <w:ilvl w:val="0"/>
          <w:numId w:val="34"/>
        </w:numPr>
        <w:spacing w:after="120" w:line="240" w:lineRule="auto"/>
        <w:ind w:left="567"/>
      </w:pPr>
      <w:r w:rsidRPr="00BE5F64">
        <w:t xml:space="preserve">území (právní řád se aplikuje na určitém území), </w:t>
      </w:r>
    </w:p>
    <w:p w:rsidR="00BE5F64" w:rsidRDefault="00BE5F64" w:rsidP="00BE5F64">
      <w:pPr>
        <w:pStyle w:val="Odstavecseseznamem"/>
        <w:numPr>
          <w:ilvl w:val="0"/>
          <w:numId w:val="34"/>
        </w:numPr>
        <w:spacing w:after="120" w:line="240" w:lineRule="auto"/>
        <w:ind w:left="567"/>
      </w:pPr>
      <w:r w:rsidRPr="00BE5F64">
        <w:lastRenderedPageBreak/>
        <w:t xml:space="preserve">personální (právní řád se aplikuje ve vztahu k občanům), </w:t>
      </w:r>
    </w:p>
    <w:p w:rsidR="00BE5F64" w:rsidRDefault="00BE5F64" w:rsidP="00BE5F64">
      <w:pPr>
        <w:pStyle w:val="Odstavecseseznamem"/>
        <w:numPr>
          <w:ilvl w:val="0"/>
          <w:numId w:val="34"/>
        </w:numPr>
        <w:spacing w:after="120" w:line="240" w:lineRule="auto"/>
        <w:ind w:left="567"/>
      </w:pPr>
      <w:r w:rsidRPr="00BE5F64">
        <w:t xml:space="preserve">územní suverenita (územní svrchovanost) </w:t>
      </w:r>
    </w:p>
    <w:p w:rsidR="00BE5F64" w:rsidRPr="00BE5F64" w:rsidRDefault="00BE5F64" w:rsidP="00BE5F64">
      <w:pPr>
        <w:spacing w:after="120" w:line="240" w:lineRule="auto"/>
      </w:pPr>
      <w:r w:rsidRPr="00BE5F64">
        <w:t>Státní moc je suverénní, pokud není nějak omezována, je neodvozená, původní a univerzální</w:t>
      </w:r>
    </w:p>
    <w:p w:rsidR="00BE5F64" w:rsidRPr="00BE5F64" w:rsidRDefault="00BE5F64" w:rsidP="00BE5F64">
      <w:pPr>
        <w:spacing w:after="120" w:line="240" w:lineRule="auto"/>
        <w:ind w:left="66"/>
        <w:rPr>
          <w:b/>
          <w:bCs/>
        </w:rPr>
      </w:pPr>
      <w:r w:rsidRPr="00BE5F64">
        <w:rPr>
          <w:b/>
          <w:bCs/>
        </w:rPr>
        <w:t>Legitimita</w:t>
      </w:r>
      <w:r>
        <w:rPr>
          <w:b/>
          <w:bCs/>
        </w:rPr>
        <w:t xml:space="preserve"> </w:t>
      </w:r>
      <w:r w:rsidRPr="00BE5F64">
        <w:rPr>
          <w:bCs/>
        </w:rPr>
        <w:t>(</w:t>
      </w:r>
      <w:r>
        <w:rPr>
          <w:bCs/>
        </w:rPr>
        <w:t>pojem širší než legalita)</w:t>
      </w:r>
    </w:p>
    <w:p w:rsidR="00BE5F64" w:rsidRPr="00BE5F64" w:rsidRDefault="00BE5F64" w:rsidP="00BE5F64">
      <w:pPr>
        <w:pStyle w:val="Odstavecseseznamem"/>
        <w:numPr>
          <w:ilvl w:val="0"/>
          <w:numId w:val="34"/>
        </w:numPr>
        <w:spacing w:after="120" w:line="240" w:lineRule="auto"/>
        <w:ind w:left="567"/>
      </w:pPr>
      <w:r w:rsidRPr="00BE5F64">
        <w:t>Oprávněnost, ospravedlnitelnost, právoplatnost státní moci</w:t>
      </w:r>
    </w:p>
    <w:p w:rsidR="00BE5F64" w:rsidRPr="00BE5F64" w:rsidRDefault="00BE5F64" w:rsidP="00BE5F64">
      <w:pPr>
        <w:pStyle w:val="Odstavecseseznamem"/>
        <w:numPr>
          <w:ilvl w:val="0"/>
          <w:numId w:val="34"/>
        </w:numPr>
        <w:spacing w:after="120" w:line="240" w:lineRule="auto"/>
        <w:ind w:left="567"/>
      </w:pPr>
      <w:r w:rsidRPr="00BE5F64">
        <w:t>Moc je v demokratickém státě legitimována na základě voleb, přičemž platí zásada vlády na čas</w:t>
      </w:r>
      <w:r>
        <w:t>.</w:t>
      </w:r>
    </w:p>
    <w:p w:rsidR="00BE5F64" w:rsidRPr="00BE5F64" w:rsidRDefault="00BE5F64" w:rsidP="00BE5F64">
      <w:pPr>
        <w:pStyle w:val="Odstavecseseznamem"/>
        <w:numPr>
          <w:ilvl w:val="0"/>
          <w:numId w:val="34"/>
        </w:numPr>
        <w:spacing w:after="120" w:line="240" w:lineRule="auto"/>
        <w:ind w:left="567"/>
        <w:rPr>
          <w:b/>
        </w:rPr>
      </w:pPr>
      <w:r w:rsidRPr="00BE5F64">
        <w:rPr>
          <w:b/>
        </w:rPr>
        <w:t>Souvisí s pojmem legalita</w:t>
      </w:r>
    </w:p>
    <w:p w:rsidR="00BE5F64" w:rsidRPr="00BE5F64" w:rsidRDefault="00BE5F64" w:rsidP="00BE5F64">
      <w:pPr>
        <w:spacing w:after="120" w:line="240" w:lineRule="auto"/>
      </w:pPr>
      <w:r w:rsidRPr="00BE5F64">
        <w:t>Oba pojmy se mohou dostat do sporu, protože to že je něco legální neznamená, že je to legitimní (např. totalitní vláda – je legální, protože se řídí svými zákony, které vydala, ale není legitimní na základě toho, že odporuje zájmu státu a občanů)</w:t>
      </w:r>
    </w:p>
    <w:p w:rsidR="00BE5F64" w:rsidRPr="00BE5F64" w:rsidRDefault="00BE5F64" w:rsidP="00BE5F64">
      <w:pPr>
        <w:spacing w:after="120" w:line="240" w:lineRule="auto"/>
        <w:ind w:left="66"/>
        <w:rPr>
          <w:b/>
          <w:bCs/>
        </w:rPr>
      </w:pPr>
      <w:bookmarkStart w:id="2" w:name="_Toc415599132"/>
      <w:r w:rsidRPr="00BE5F64">
        <w:rPr>
          <w:b/>
          <w:bCs/>
        </w:rPr>
        <w:t>Legální použití síly</w:t>
      </w:r>
      <w:bookmarkEnd w:id="2"/>
    </w:p>
    <w:p w:rsidR="00BE5F64" w:rsidRPr="00BE5F64" w:rsidRDefault="00BE5F64" w:rsidP="00BE5F64">
      <w:pPr>
        <w:spacing w:after="120" w:line="240" w:lineRule="auto"/>
        <w:ind w:left="66"/>
      </w:pPr>
      <w:r w:rsidRPr="00BE5F64">
        <w:t>Jestliže tedy shrneme, že cílem Charty OSN je mimo jiné omezit použití síly a zabránit tak dalším válečným konfliktům, pak Charta taktéž obsahuje ustanovení o výjimkách ze zákazu použití síly. Stejně jako samotná zásada zákazu použití síly, tak, jak je ukotvená v čl. 2 odst. 4 Charty, musela být postupem času interpretována, také ustanovení povolující použít sílu je na počet slov strohé a vyžaduje proto pečlivý výklad.</w:t>
      </w:r>
    </w:p>
    <w:p w:rsidR="00BE5F64" w:rsidRPr="00BE5F64" w:rsidRDefault="00BE5F64" w:rsidP="00BE5F64">
      <w:pPr>
        <w:spacing w:after="120" w:line="240" w:lineRule="auto"/>
        <w:ind w:left="66"/>
      </w:pPr>
      <w:r w:rsidRPr="00BE5F64">
        <w:t xml:space="preserve">Existují tři </w:t>
      </w:r>
      <w:r w:rsidRPr="00BE5F64">
        <w:rPr>
          <w:b/>
        </w:rPr>
        <w:t>varianty legálního užití síly přiznávané Chartou</w:t>
      </w:r>
      <w:r w:rsidRPr="00BE5F64">
        <w:t xml:space="preserve">: </w:t>
      </w:r>
    </w:p>
    <w:p w:rsidR="00BE5F64" w:rsidRPr="00BE5F64" w:rsidRDefault="00E07C2B" w:rsidP="00BE5F64">
      <w:pPr>
        <w:numPr>
          <w:ilvl w:val="0"/>
          <w:numId w:val="34"/>
        </w:numPr>
        <w:spacing w:after="0" w:line="240" w:lineRule="auto"/>
        <w:ind w:left="782" w:hanging="357"/>
      </w:pPr>
      <w:r w:rsidRPr="00BE5F64">
        <w:t xml:space="preserve">individuální či </w:t>
      </w:r>
    </w:p>
    <w:p w:rsidR="00BE5F64" w:rsidRPr="00BE5F64" w:rsidRDefault="00E07C2B" w:rsidP="00BE5F64">
      <w:pPr>
        <w:numPr>
          <w:ilvl w:val="0"/>
          <w:numId w:val="34"/>
        </w:numPr>
        <w:spacing w:after="0" w:line="240" w:lineRule="auto"/>
        <w:ind w:left="782" w:hanging="357"/>
      </w:pPr>
      <w:r w:rsidRPr="00BE5F64">
        <w:t xml:space="preserve">kolektivní sebeobrana a </w:t>
      </w:r>
    </w:p>
    <w:p w:rsidR="00985511" w:rsidRPr="00BE5F64" w:rsidRDefault="00E07C2B" w:rsidP="00BE5F64">
      <w:pPr>
        <w:numPr>
          <w:ilvl w:val="0"/>
          <w:numId w:val="34"/>
        </w:numPr>
        <w:spacing w:before="240" w:after="0" w:line="240" w:lineRule="auto"/>
        <w:ind w:left="782" w:hanging="357"/>
      </w:pPr>
      <w:r w:rsidRPr="00BE5F64">
        <w:t xml:space="preserve">institucionální postup podle kapitoly VII. Charty OSN. </w:t>
      </w:r>
    </w:p>
    <w:p w:rsidR="004857AC" w:rsidRDefault="004857AC" w:rsidP="00BE5F64">
      <w:pPr>
        <w:pStyle w:val="Odstavecseseznamem"/>
        <w:numPr>
          <w:ilvl w:val="0"/>
          <w:numId w:val="30"/>
        </w:numPr>
        <w:spacing w:before="240" w:after="0" w:line="240" w:lineRule="auto"/>
        <w:ind w:left="284" w:hanging="284"/>
        <w:contextualSpacing w:val="0"/>
      </w:pPr>
      <w:r w:rsidRPr="004857AC">
        <w:t>Odpovědnost podle mezinárodního práva – vztah k trestnímu stíhání (mezinárodně právní delikt)</w:t>
      </w:r>
    </w:p>
    <w:p w:rsidR="00985511" w:rsidRDefault="00985511" w:rsidP="00BE5F64">
      <w:pPr>
        <w:pStyle w:val="Odstavecseseznamem"/>
        <w:spacing w:after="240"/>
        <w:ind w:left="0"/>
        <w:contextualSpacing w:val="0"/>
      </w:pPr>
      <w:r>
        <w:t>Podepsáním Ženevských úmluv se všechny smluvní strany zavázaly k povinnosti dodržovat jejich ustanovení, tj. jednak zamezit, ale i předcházet případnému porušování. V této souvislosti mají smluvní strany zároveň za povinnost stíhat všechna porušení ŽÚ.</w:t>
      </w:r>
    </w:p>
    <w:p w:rsidR="00985511" w:rsidRDefault="00985511" w:rsidP="00985511">
      <w:pPr>
        <w:pStyle w:val="Odstavecseseznamem"/>
        <w:spacing w:after="120"/>
        <w:ind w:left="0"/>
      </w:pPr>
      <w:r>
        <w:t>Vážná porušení Ženevských úmluv jsou dokonce klasifikována jako „válečné zločiny”. Jedná se o:</w:t>
      </w:r>
    </w:p>
    <w:p w:rsidR="00985511" w:rsidRDefault="00985511" w:rsidP="00985511">
      <w:pPr>
        <w:pStyle w:val="Odstavecseseznamem"/>
        <w:numPr>
          <w:ilvl w:val="2"/>
          <w:numId w:val="33"/>
        </w:numPr>
        <w:spacing w:after="120"/>
        <w:ind w:left="284"/>
      </w:pPr>
      <w:r>
        <w:t xml:space="preserve">jednání vč. opomenutí, které vážně ohrozí tělesné či duševní zdraví či život chráněných osob. Do této kategorie lze zároveň zahrnout i porušení základních zásad, kterými je třeba se řídit při aplikaci Ženevských úmluv; </w:t>
      </w:r>
    </w:p>
    <w:p w:rsidR="00985511" w:rsidRDefault="00985511" w:rsidP="00985511">
      <w:pPr>
        <w:pStyle w:val="Odstavecseseznamem"/>
        <w:numPr>
          <w:ilvl w:val="2"/>
          <w:numId w:val="33"/>
        </w:numPr>
        <w:spacing w:after="120"/>
        <w:ind w:left="284"/>
      </w:pPr>
      <w:r>
        <w:t xml:space="preserve">úmyslné porušení Ženevských úmluv, které má za následek smrt nebo vážnou újmu na zdraví, tj. vedení útoku na zakázaný cíl či zakázaným způsobem a prostředkem; </w:t>
      </w:r>
    </w:p>
    <w:p w:rsidR="00985511" w:rsidRDefault="00985511" w:rsidP="00985511">
      <w:pPr>
        <w:pStyle w:val="Odstavecseseznamem"/>
        <w:numPr>
          <w:ilvl w:val="2"/>
          <w:numId w:val="33"/>
        </w:numPr>
        <w:spacing w:after="120"/>
        <w:ind w:left="284"/>
      </w:pPr>
      <w:r>
        <w:t xml:space="preserve">činy porušující konkrétní ustanovení Ženevských úmluv, tj. braní rukojmí, deportace, nucené přemísťování civilního obyvatelstva, bezdůvodné ničení kulturních památek, neposkytnutí spravedlivého soudního procesu, ničení a přisvojování si majetku apod. </w:t>
      </w:r>
    </w:p>
    <w:p w:rsidR="00985511" w:rsidRDefault="00985511" w:rsidP="00985511">
      <w:pPr>
        <w:pStyle w:val="Odstavecseseznamem"/>
        <w:spacing w:after="120"/>
        <w:ind w:left="0"/>
      </w:pPr>
      <w:r>
        <w:t>Smluvní strany Ženevských úmluv se dále zavázaly vypátrat a trestně stíhat osoby, které vážně porušily ŽÚ, nebo k němu daly příkaz, a to bez ohledu na jejich státní příslušnost.</w:t>
      </w:r>
    </w:p>
    <w:p w:rsidR="00985511" w:rsidRDefault="00985511" w:rsidP="00985511">
      <w:pPr>
        <w:pStyle w:val="Odstavecseseznamem"/>
        <w:spacing w:after="120"/>
        <w:ind w:left="0"/>
      </w:pPr>
      <w:r>
        <w:t>Každé porušení práva ozbrojeného konfliktu musí být vyšetřeno.</w:t>
      </w:r>
    </w:p>
    <w:p w:rsidR="00985511" w:rsidRDefault="00985511" w:rsidP="00985511">
      <w:pPr>
        <w:pStyle w:val="Odstavecseseznamem"/>
        <w:spacing w:after="120"/>
        <w:ind w:left="0"/>
      </w:pPr>
      <w:r>
        <w:t xml:space="preserve">Trestní stíhání může být uskutečněno národními soudy jednotlivých států či mezinárodními soudními orgány, jako např. v roce 1993 a 1994 Radou bezpečnosti OSN vytvořenými </w:t>
      </w:r>
      <w:r>
        <w:lastRenderedPageBreak/>
        <w:t xml:space="preserve">Mezinárodními trestními tribunály pro bývalou Jugoslávii (ICTY) a Rwandu (ICTR), které jsou svou povahou omezeny věcně i časově. V této souvislosti je třeba zmínit, že významným pokrokem v oblasti trestního stíhání válečných zločinů, zločinů proti lidskosti a zločin </w:t>
      </w:r>
      <w:proofErr w:type="spellStart"/>
      <w:r>
        <w:t>genocidia</w:t>
      </w:r>
      <w:proofErr w:type="spellEnd"/>
      <w:r>
        <w:t xml:space="preserve"> je ustanovení stálého Mezinárodního trestního soudu v roce 1998. V současné době je členy tohoto stálého tribunálu již více než 100 zemí z celého světa. Česká republika se stala jeho členem 1. 10. 2009.</w:t>
      </w:r>
    </w:p>
    <w:p w:rsidR="00985511" w:rsidRDefault="00985511" w:rsidP="00985511">
      <w:pPr>
        <w:pStyle w:val="Odstavecseseznamem"/>
        <w:spacing w:after="120"/>
        <w:ind w:left="0"/>
      </w:pPr>
      <w:r>
        <w:t>Porušení pravidel práva ozbrojeného konfliktu je v České republice stíháno na základě Hlavy XIII „Trestné činy proti lidskosti, proti míru a válečné trestné činy” trestního zákoníku č. 40/2009 Sb., platného od 1. 1. 2010.</w:t>
      </w:r>
    </w:p>
    <w:p w:rsidR="00985511" w:rsidRDefault="00985511" w:rsidP="00985511">
      <w:pPr>
        <w:pStyle w:val="Odstavecseseznamem"/>
        <w:spacing w:after="120"/>
        <w:ind w:left="0"/>
      </w:pPr>
    </w:p>
    <w:p w:rsidR="00985511" w:rsidRDefault="00985511" w:rsidP="00985511">
      <w:pPr>
        <w:pStyle w:val="Odstavecseseznamem"/>
        <w:spacing w:after="120"/>
        <w:ind w:left="0"/>
      </w:pPr>
    </w:p>
    <w:p w:rsidR="00985511" w:rsidRDefault="00985511" w:rsidP="00985511">
      <w:pPr>
        <w:pStyle w:val="Odstavecseseznamem"/>
        <w:spacing w:after="120"/>
        <w:ind w:left="0"/>
      </w:pPr>
      <w:r>
        <w:t>Vybranými trestnými činy jsou:</w:t>
      </w:r>
    </w:p>
    <w:p w:rsidR="00985511" w:rsidRDefault="00985511" w:rsidP="00985511">
      <w:pPr>
        <w:pStyle w:val="Odstavecseseznamem"/>
        <w:spacing w:after="120"/>
        <w:ind w:left="426"/>
      </w:pPr>
      <w:r>
        <w:t xml:space="preserve">§ 400 </w:t>
      </w:r>
      <w:proofErr w:type="spellStart"/>
      <w:r>
        <w:t>Genocidium</w:t>
      </w:r>
      <w:proofErr w:type="spellEnd"/>
    </w:p>
    <w:p w:rsidR="00985511" w:rsidRDefault="00985511" w:rsidP="00985511">
      <w:pPr>
        <w:pStyle w:val="Odstavecseseznamem"/>
        <w:spacing w:after="120"/>
        <w:ind w:left="426"/>
      </w:pPr>
      <w:r>
        <w:t>§ 401 Útok proti lidskosti</w:t>
      </w:r>
    </w:p>
    <w:p w:rsidR="00985511" w:rsidRDefault="00985511" w:rsidP="00985511">
      <w:pPr>
        <w:pStyle w:val="Odstavecseseznamem"/>
        <w:spacing w:after="120"/>
        <w:ind w:left="426"/>
      </w:pPr>
      <w:r>
        <w:t xml:space="preserve">§ 405 Popírání, zpochybňování, schvalování a ospravedlňování </w:t>
      </w:r>
      <w:proofErr w:type="spellStart"/>
      <w:r>
        <w:t>genocidia</w:t>
      </w:r>
      <w:proofErr w:type="spellEnd"/>
    </w:p>
    <w:p w:rsidR="00985511" w:rsidRDefault="00985511" w:rsidP="00985511">
      <w:pPr>
        <w:pStyle w:val="Odstavecseseznamem"/>
        <w:spacing w:after="120"/>
        <w:ind w:left="426"/>
      </w:pPr>
      <w:r>
        <w:t>§ 411 Použití zakázaného bojového prostředku a nedovolené vedení boje</w:t>
      </w:r>
    </w:p>
    <w:p w:rsidR="00985511" w:rsidRDefault="00985511" w:rsidP="00985511">
      <w:pPr>
        <w:pStyle w:val="Odstavecseseznamem"/>
        <w:spacing w:after="120"/>
        <w:ind w:left="426"/>
      </w:pPr>
      <w:r>
        <w:t>§ 412 Válečná krutost</w:t>
      </w:r>
    </w:p>
    <w:p w:rsidR="00985511" w:rsidRDefault="00985511" w:rsidP="00985511">
      <w:pPr>
        <w:pStyle w:val="Odstavecseseznamem"/>
        <w:spacing w:after="120"/>
        <w:ind w:left="426"/>
      </w:pPr>
      <w:r>
        <w:t>§ 413 Persekuce obyvatelstva</w:t>
      </w:r>
    </w:p>
    <w:p w:rsidR="00985511" w:rsidRDefault="00985511" w:rsidP="00985511">
      <w:pPr>
        <w:pStyle w:val="Odstavecseseznamem"/>
        <w:spacing w:after="120"/>
        <w:ind w:left="426"/>
      </w:pPr>
      <w:r>
        <w:t>§ 414 Plenění v prostoru válečných operací</w:t>
      </w:r>
    </w:p>
    <w:p w:rsidR="00985511" w:rsidRDefault="00985511" w:rsidP="00985511">
      <w:pPr>
        <w:pStyle w:val="Odstavecseseznamem"/>
        <w:spacing w:after="120"/>
        <w:ind w:left="426"/>
      </w:pPr>
      <w:r>
        <w:t>§ 415 Zneužití mezinárodně uznávaných a státních znaků</w:t>
      </w:r>
    </w:p>
    <w:p w:rsidR="00985511" w:rsidRDefault="00985511" w:rsidP="00985511">
      <w:pPr>
        <w:pStyle w:val="Odstavecseseznamem"/>
        <w:spacing w:after="120"/>
        <w:ind w:left="426"/>
      </w:pPr>
      <w:r>
        <w:t>§ 416 Zneužití vlajky a příměří</w:t>
      </w:r>
    </w:p>
    <w:p w:rsidR="00985511" w:rsidRDefault="00985511" w:rsidP="00985511">
      <w:pPr>
        <w:pStyle w:val="Odstavecseseznamem"/>
        <w:spacing w:after="120"/>
        <w:ind w:left="426"/>
      </w:pPr>
      <w:r>
        <w:t>§ 417 Ublížení parlamentáři</w:t>
      </w:r>
    </w:p>
    <w:p w:rsidR="00985511" w:rsidRDefault="00985511" w:rsidP="00985511">
      <w:pPr>
        <w:pStyle w:val="Odstavecseseznamem"/>
        <w:spacing w:after="120"/>
        <w:ind w:left="426"/>
      </w:pPr>
      <w:r>
        <w:t>§ 418 Odpovědnost nadřízeného</w:t>
      </w:r>
    </w:p>
    <w:p w:rsidR="00985511" w:rsidRDefault="00985511" w:rsidP="00985511">
      <w:pPr>
        <w:pStyle w:val="Odstavecseseznamem"/>
        <w:spacing w:after="120"/>
        <w:ind w:left="0"/>
      </w:pPr>
      <w:r>
        <w:t xml:space="preserve">Tento trestní zákoník zavedl v § 418 novou skutkovou podstatu „Odpovědnost nadřízeného“: </w:t>
      </w:r>
    </w:p>
    <w:p w:rsidR="00985511" w:rsidRDefault="00985511" w:rsidP="00985511">
      <w:pPr>
        <w:pStyle w:val="Odstavecseseznamem"/>
        <w:spacing w:after="120"/>
        <w:ind w:left="0"/>
      </w:pPr>
      <w:r>
        <w:t xml:space="preserve">1. Vojenský nebo jiný nadřízený je trestně odpovědný za trestný čin </w:t>
      </w:r>
      <w:proofErr w:type="spellStart"/>
      <w:r>
        <w:t>genocidia</w:t>
      </w:r>
      <w:proofErr w:type="spellEnd"/>
      <w:r>
        <w:t xml:space="preserve"> (§ 400), útoku proti lidskosti (§ 401), přípravy útočné války (§ 406), podněcování útočné války (§ 407), použití zakázaného bojového prostředku a nedovoleného vedení boje (§ 411), válečné krutosti (§ 412), perzekuce obyvatelstva (§ 413), plenění v prostoru válečných operací (§ 414), zneužití mezinárodně uznávaných a státních znaků (§ 415), zneužití vlajky a příměří (§ 416) nebo ublížení parlamentáři (§ 417) spáchaný jeho podřízeným, nad kterým vykonával svou pravomoc a kontrolu, jestliže, byť i z nedbalosti, mu ve spáchání takového trestného činu nezabránil, spáchání takového trestného činu mu nepřekazil nebo ho za spáchání takového trestného činu nepostihl nebo ho nepředal orgánu příslušnému k takovému postihu.</w:t>
      </w:r>
    </w:p>
    <w:p w:rsidR="00985511" w:rsidRDefault="00985511" w:rsidP="00985511">
      <w:pPr>
        <w:pStyle w:val="Odstavecseseznamem"/>
        <w:spacing w:after="120"/>
        <w:ind w:left="0"/>
      </w:pPr>
      <w:r>
        <w:t xml:space="preserve">2. Na trestní odpovědnost a trestnost vojenského nebo jiného nadřízeného se užije ustanovení o trestní odpovědnosti a trestnosti podřízeného pachatele.  </w:t>
      </w:r>
    </w:p>
    <w:p w:rsidR="004857AC" w:rsidRPr="004857AC" w:rsidRDefault="004857AC" w:rsidP="00C764FC">
      <w:pPr>
        <w:pStyle w:val="Odstavecseseznamem"/>
        <w:numPr>
          <w:ilvl w:val="0"/>
          <w:numId w:val="30"/>
        </w:numPr>
        <w:spacing w:before="240" w:after="120" w:line="240" w:lineRule="auto"/>
        <w:ind w:left="0" w:hanging="357"/>
        <w:contextualSpacing w:val="0"/>
      </w:pPr>
      <w:r w:rsidRPr="004857AC">
        <w:t>Mezinárodní trestní soudnictví</w:t>
      </w:r>
    </w:p>
    <w:p w:rsidR="00C764FC" w:rsidRDefault="00C764FC" w:rsidP="00C764FC">
      <w:pPr>
        <w:spacing w:after="120" w:line="240" w:lineRule="auto"/>
      </w:pPr>
      <w:r>
        <w:t xml:space="preserve">Mezinárodní právo trestní je poměrně nové odvětví mezinárodního práva, které čerpá z jiných právních oborů – národního trestního práva, mezinárodního humanitárního práva a válečného práva. V souvislosti s ustavením </w:t>
      </w:r>
      <w:r w:rsidRPr="00C764FC">
        <w:rPr>
          <w:b/>
        </w:rPr>
        <w:t>ad hoc mezinárodních trestních tribunálů</w:t>
      </w:r>
      <w:r>
        <w:t xml:space="preserve"> a také </w:t>
      </w:r>
      <w:r w:rsidRPr="00C764FC">
        <w:rPr>
          <w:b/>
        </w:rPr>
        <w:t xml:space="preserve">stálého Mezinárodního trestního soudu </w:t>
      </w:r>
      <w:r>
        <w:t>již vzniká svébytný systém pravidel i v rámci samotného mezinárodního práva trestního.</w:t>
      </w:r>
    </w:p>
    <w:p w:rsidR="00882C7B" w:rsidRDefault="00C764FC" w:rsidP="00C764FC">
      <w:pPr>
        <w:spacing w:after="120" w:line="240" w:lineRule="auto"/>
      </w:pPr>
      <w:r>
        <w:t xml:space="preserve">Pokud jde o samotné mezinárodní trestní soudnictví, první snahy o potrestání válečných zločinů, respektive ustavení mezinárodního trestního soudu, se objevují také ve druhé </w:t>
      </w:r>
      <w:r>
        <w:lastRenderedPageBreak/>
        <w:t xml:space="preserve">polovině 19. století v souvislosti s </w:t>
      </w:r>
      <w:r w:rsidRPr="00C764FC">
        <w:rPr>
          <w:b/>
        </w:rPr>
        <w:t xml:space="preserve">bitvou u </w:t>
      </w:r>
      <w:proofErr w:type="gramStart"/>
      <w:r w:rsidRPr="00C764FC">
        <w:rPr>
          <w:b/>
        </w:rPr>
        <w:t>Solferina</w:t>
      </w:r>
      <w:proofErr w:type="gramEnd"/>
      <w:r>
        <w:t xml:space="preserve"> a prusko-francouzskou válkou. Další pokus následuje po první světové válce. </w:t>
      </w:r>
    </w:p>
    <w:p w:rsidR="00C764FC" w:rsidRDefault="00C764FC" w:rsidP="00C764FC">
      <w:pPr>
        <w:spacing w:after="120" w:line="240" w:lineRule="auto"/>
      </w:pPr>
      <w:r>
        <w:t xml:space="preserve">Přesto až po druhé světové válce skutečně spatřily světlo světa </w:t>
      </w:r>
      <w:r w:rsidRPr="00882C7B">
        <w:rPr>
          <w:b/>
        </w:rPr>
        <w:t>dva tribunály – Norimberský a Tokijský</w:t>
      </w:r>
      <w:r>
        <w:t>, které potrestaly a odsoudily strůjce zatím nejhoršího konfliktu v dějinách, což je charakterizováno jako velký zlom v mezinárodním právu. Došlo k potvrzení toho, že mezinárodní právo ukládá povinnosti a závazky na jednotlivce, stejně jako na státy.</w:t>
      </w:r>
    </w:p>
    <w:p w:rsidR="00882C7B" w:rsidRDefault="00882C7B" w:rsidP="00882C7B">
      <w:pPr>
        <w:spacing w:after="120" w:line="240" w:lineRule="auto"/>
      </w:pPr>
      <w:r>
        <w:t xml:space="preserve">V roce 1993 z rozhodnutí Rady bezpečnosti OSN vznikl </w:t>
      </w:r>
      <w:r w:rsidRPr="00882C7B">
        <w:rPr>
          <w:b/>
        </w:rPr>
        <w:t>první ad hoc trestní tribunál</w:t>
      </w:r>
      <w:r>
        <w:t xml:space="preserve"> – Mezinárodní trestní tribunál pro bývalou Jugoslávii (International </w:t>
      </w:r>
      <w:proofErr w:type="spellStart"/>
      <w:r>
        <w:t>Criminal</w:t>
      </w:r>
      <w:proofErr w:type="spellEnd"/>
      <w:r>
        <w:t xml:space="preserve"> </w:t>
      </w:r>
      <w:proofErr w:type="spellStart"/>
      <w:r>
        <w:t>Tribunal</w:t>
      </w:r>
      <w:proofErr w:type="spellEnd"/>
      <w:r>
        <w:t xml:space="preserve"> </w:t>
      </w:r>
      <w:proofErr w:type="spellStart"/>
      <w:r>
        <w:t>for</w:t>
      </w:r>
      <w:proofErr w:type="spellEnd"/>
      <w:r>
        <w:t xml:space="preserve"> </w:t>
      </w:r>
      <w:proofErr w:type="spellStart"/>
      <w:r>
        <w:t>the</w:t>
      </w:r>
      <w:proofErr w:type="spellEnd"/>
      <w:r>
        <w:t xml:space="preserve"> </w:t>
      </w:r>
      <w:proofErr w:type="spellStart"/>
      <w:r>
        <w:t>Former</w:t>
      </w:r>
      <w:proofErr w:type="spellEnd"/>
      <w:r>
        <w:t xml:space="preserve"> </w:t>
      </w:r>
      <w:proofErr w:type="spellStart"/>
      <w:r>
        <w:t>Yugoslavia</w:t>
      </w:r>
      <w:proofErr w:type="spellEnd"/>
      <w:r>
        <w:t xml:space="preserve"> / ICTY). Jeho úlohou bylo postavit před spravedlnost osoby zodpovědné za násilnosti páchaná během balkánské války, a to zejména na území Chorvatska a Bosny a Hercegoviny. </w:t>
      </w:r>
    </w:p>
    <w:p w:rsidR="00882C7B" w:rsidRDefault="00882C7B" w:rsidP="00882C7B">
      <w:pPr>
        <w:spacing w:after="120" w:line="240" w:lineRule="auto"/>
      </w:pPr>
      <w:r>
        <w:t xml:space="preserve">O rok později, v roce 1994, se další ukrutnosti odehrály tentokrát na africkém kontinentě, na rwandském území a území okolních států mezi kmeny </w:t>
      </w:r>
      <w:proofErr w:type="spellStart"/>
      <w:r>
        <w:t>Hutu</w:t>
      </w:r>
      <w:proofErr w:type="spellEnd"/>
      <w:r>
        <w:t xml:space="preserve"> a </w:t>
      </w:r>
      <w:proofErr w:type="spellStart"/>
      <w:r>
        <w:t>Tutsi</w:t>
      </w:r>
      <w:proofErr w:type="spellEnd"/>
      <w:r>
        <w:t xml:space="preserve">, které nakonec přiměly mezinárodní společenství k ustavení hned </w:t>
      </w:r>
      <w:r w:rsidRPr="00882C7B">
        <w:rPr>
          <w:b/>
        </w:rPr>
        <w:t>druhého ad hoc mezinárodního trestního tribunálu</w:t>
      </w:r>
      <w:r>
        <w:t xml:space="preserve"> – Mezinárodního trestního tribunálu pro Rwandu (International </w:t>
      </w:r>
      <w:proofErr w:type="spellStart"/>
      <w:r>
        <w:t>Criminal</w:t>
      </w:r>
      <w:proofErr w:type="spellEnd"/>
      <w:r>
        <w:t xml:space="preserve"> </w:t>
      </w:r>
      <w:proofErr w:type="spellStart"/>
      <w:r>
        <w:t>Tribunal</w:t>
      </w:r>
      <w:proofErr w:type="spellEnd"/>
      <w:r>
        <w:t xml:space="preserve"> </w:t>
      </w:r>
      <w:proofErr w:type="spellStart"/>
      <w:r>
        <w:t>for</w:t>
      </w:r>
      <w:proofErr w:type="spellEnd"/>
      <w:r>
        <w:t xml:space="preserve"> Rwanda / ICTR). </w:t>
      </w:r>
    </w:p>
    <w:p w:rsidR="00882C7B" w:rsidRDefault="00882C7B" w:rsidP="00882C7B">
      <w:pPr>
        <w:spacing w:after="120" w:line="240" w:lineRule="auto"/>
        <w:rPr>
          <w:b/>
        </w:rPr>
      </w:pPr>
      <w:r>
        <w:t xml:space="preserve">Na samém konci 20. století pak došlo k podpisu </w:t>
      </w:r>
      <w:r w:rsidRPr="00882C7B">
        <w:rPr>
          <w:b/>
        </w:rPr>
        <w:t>Římského statutu</w:t>
      </w:r>
      <w:r>
        <w:t>, kterým státy potvrdily svou snahu o ustavení stálého Mezinárodního trestního soudu s pravomocí stíhat jednotlivce páchající nejzávažnější zločiny podle mezinárodního práva – genocidu, válečné zločiny, zločiny proti lidskosti a zločin agrese.</w:t>
      </w:r>
    </w:p>
    <w:p w:rsidR="00C764FC" w:rsidRDefault="00C764FC" w:rsidP="00C764FC">
      <w:pPr>
        <w:spacing w:after="120" w:line="240" w:lineRule="auto"/>
      </w:pPr>
      <w:r w:rsidRPr="00C764FC">
        <w:rPr>
          <w:b/>
        </w:rPr>
        <w:t>Mezinárodní trestní soud</w:t>
      </w:r>
      <w:r>
        <w:t xml:space="preserve"> (International </w:t>
      </w:r>
      <w:r w:rsidRPr="00C764FC">
        <w:rPr>
          <w:lang w:val="en-GB"/>
        </w:rPr>
        <w:t>Criminal Court</w:t>
      </w:r>
      <w:r>
        <w:t xml:space="preserve"> – ICC) J</w:t>
      </w:r>
      <w:r w:rsidRPr="00C764FC">
        <w:t xml:space="preserve">e důležitým </w:t>
      </w:r>
      <w:r>
        <w:t>subjektem</w:t>
      </w:r>
      <w:r w:rsidRPr="00C764FC">
        <w:t xml:space="preserve"> podpory šíření respektu k lidským právům, mezinárodního humanitárního práva, vlády práva a principu dobrého vládnutí, které patří mezi základní pilíře české zahraniční politiky. Česká republika podporuje činnost mezinárodních trestních tribunálů v čele s Mezinárodním trestním soudem, pravidelně poskytuje dobrovolné příspěvky na jejich činnost a aktivně nominuje vysoce kvalifikované odborníky na místa soudců mezinárodních tribunálů. </w:t>
      </w:r>
    </w:p>
    <w:p w:rsidR="00C764FC" w:rsidRDefault="00C764FC" w:rsidP="00985511">
      <w:pPr>
        <w:spacing w:after="120" w:line="240" w:lineRule="auto"/>
        <w:ind w:left="66"/>
      </w:pPr>
      <w:r w:rsidRPr="00C764FC">
        <w:t xml:space="preserve">Ministr zahraničních věcí je od roku 2012 členem Neformální sítě ministrů podporujících Mezinárodní trestní soud. Ministerstvo zahraničních věcí je gestorem Římského statutu Mezinárodního trestního soudu, který byl přijat dne 17. 7. 1998 na mezinárodní konferenci v Římě. Česká republika se stala 110. smluvní stranou Římského statutu dne 1. 10. 2009. Česká republika se aktivně účastnila revizní konference v ugandské Kampale, kde byly v roce 2010 přijaty tzv. kampalské změny Římského statutu týkající se zločinu agrese a rozšiřující kategorii válečných zločinů. Česká republika dokončila ratifikační proces obou kampalských změn a dne 12. 3. 2015 uložila listiny o jejich přijetí. </w:t>
      </w:r>
    </w:p>
    <w:p w:rsidR="004857AC" w:rsidRDefault="00C764FC" w:rsidP="00985511">
      <w:pPr>
        <w:spacing w:after="120" w:line="240" w:lineRule="auto"/>
        <w:ind w:left="66"/>
      </w:pPr>
      <w:r w:rsidRPr="00C764FC">
        <w:t>16. Shromáždění smluvních stran Římského statutu Mezinárodního trestního soudu (4.</w:t>
      </w:r>
      <w:r>
        <w:t xml:space="preserve"> </w:t>
      </w:r>
      <w:r w:rsidRPr="00C764FC">
        <w:t>–</w:t>
      </w:r>
      <w:r>
        <w:t xml:space="preserve"> </w:t>
      </w:r>
      <w:r w:rsidRPr="00C764FC">
        <w:t xml:space="preserve">14. 12. 2017, New York) na svém závěrečném zasedání konsensuálně přijalo rezoluci, kterou aktivuje jurisdikci tohoto Soudu nad </w:t>
      </w:r>
      <w:r w:rsidRPr="00C764FC">
        <w:rPr>
          <w:b/>
        </w:rPr>
        <w:t>zločinem agrese</w:t>
      </w:r>
      <w:r w:rsidRPr="00C764FC">
        <w:t xml:space="preserve"> s datem od 17. července 2018, na které připadne 20. výročí od přijetí Římského statutu.</w:t>
      </w:r>
    </w:p>
    <w:sectPr w:rsidR="004857AC" w:rsidSect="00E629C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7C" w:rsidRDefault="00DC627C" w:rsidP="0046570A">
      <w:r>
        <w:separator/>
      </w:r>
    </w:p>
  </w:endnote>
  <w:endnote w:type="continuationSeparator" w:id="0">
    <w:p w:rsidR="00DC627C" w:rsidRDefault="00DC627C" w:rsidP="0046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roman"/>
    <w:pitch w:val="default"/>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171349" w:rsidP="0046570A">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92257C" w:rsidRDefault="00DC627C" w:rsidP="004657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57C" w:rsidRDefault="00DC627C" w:rsidP="004657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7C" w:rsidRDefault="00DC627C" w:rsidP="0046570A">
      <w:r>
        <w:separator/>
      </w:r>
    </w:p>
  </w:footnote>
  <w:footnote w:type="continuationSeparator" w:id="0">
    <w:p w:rsidR="00DC627C" w:rsidRDefault="00DC627C" w:rsidP="00465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20" w:rsidRDefault="00511C20" w:rsidP="0046570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67AE"/>
    <w:multiLevelType w:val="multilevel"/>
    <w:tmpl w:val="A5CA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546C6"/>
    <w:multiLevelType w:val="hybridMultilevel"/>
    <w:tmpl w:val="04184420"/>
    <w:lvl w:ilvl="0" w:tplc="0405000F">
      <w:start w:val="1"/>
      <w:numFmt w:val="decimal"/>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82154E"/>
    <w:multiLevelType w:val="hybridMultilevel"/>
    <w:tmpl w:val="F8E65960"/>
    <w:lvl w:ilvl="0" w:tplc="0405000F">
      <w:start w:val="1"/>
      <w:numFmt w:val="decimal"/>
      <w:lvlText w:val="%1."/>
      <w:lvlJc w:val="left"/>
      <w:pPr>
        <w:ind w:left="720" w:hanging="360"/>
      </w:pPr>
    </w:lvl>
    <w:lvl w:ilvl="1" w:tplc="8F32D594">
      <w:start w:val="1"/>
      <w:numFmt w:val="bullet"/>
      <w:lvlText w:val="-"/>
      <w:lvlJc w:val="left"/>
      <w:pPr>
        <w:ind w:left="1776" w:hanging="696"/>
      </w:pPr>
      <w:rPr>
        <w:rFonts w:ascii="Sitka Small" w:hAnsi="Sitka Small" w:hint="default"/>
      </w:rPr>
    </w:lvl>
    <w:lvl w:ilvl="2" w:tplc="8F32D594">
      <w:start w:val="1"/>
      <w:numFmt w:val="bullet"/>
      <w:lvlText w:val="-"/>
      <w:lvlJc w:val="left"/>
      <w:pPr>
        <w:ind w:left="2160" w:hanging="180"/>
      </w:pPr>
      <w:rPr>
        <w:rFonts w:ascii="Sitka Small" w:hAnsi="Sitka Smal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8B687E"/>
    <w:multiLevelType w:val="hybridMultilevel"/>
    <w:tmpl w:val="D3C497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E76E38"/>
    <w:multiLevelType w:val="hybridMultilevel"/>
    <w:tmpl w:val="235E1866"/>
    <w:lvl w:ilvl="0" w:tplc="C8EEEA2C">
      <w:start w:val="1"/>
      <w:numFmt w:val="decimal"/>
      <w:lvlText w:val="%1."/>
      <w:lvlJc w:val="left"/>
      <w:pPr>
        <w:tabs>
          <w:tab w:val="num" w:pos="720"/>
        </w:tabs>
        <w:ind w:left="720" w:hanging="360"/>
      </w:pPr>
    </w:lvl>
    <w:lvl w:ilvl="1" w:tplc="42A8B9F0">
      <w:start w:val="4"/>
      <w:numFmt w:val="bullet"/>
      <w:lvlText w:val="-"/>
      <w:lvlJc w:val="left"/>
      <w:pPr>
        <w:ind w:left="1440" w:hanging="360"/>
      </w:pPr>
      <w:rPr>
        <w:rFonts w:ascii="Times New Roman" w:eastAsia="Calibri" w:hAnsi="Times New Roman" w:cs="Times New Roman" w:hint="default"/>
      </w:rPr>
    </w:lvl>
    <w:lvl w:ilvl="2" w:tplc="BDBC73D6" w:tentative="1">
      <w:start w:val="1"/>
      <w:numFmt w:val="decimal"/>
      <w:lvlText w:val="%3."/>
      <w:lvlJc w:val="left"/>
      <w:pPr>
        <w:tabs>
          <w:tab w:val="num" w:pos="2160"/>
        </w:tabs>
        <w:ind w:left="2160" w:hanging="360"/>
      </w:pPr>
    </w:lvl>
    <w:lvl w:ilvl="3" w:tplc="3CD06528" w:tentative="1">
      <w:start w:val="1"/>
      <w:numFmt w:val="decimal"/>
      <w:lvlText w:val="%4."/>
      <w:lvlJc w:val="left"/>
      <w:pPr>
        <w:tabs>
          <w:tab w:val="num" w:pos="2880"/>
        </w:tabs>
        <w:ind w:left="2880" w:hanging="360"/>
      </w:pPr>
    </w:lvl>
    <w:lvl w:ilvl="4" w:tplc="0AB08766" w:tentative="1">
      <w:start w:val="1"/>
      <w:numFmt w:val="decimal"/>
      <w:lvlText w:val="%5."/>
      <w:lvlJc w:val="left"/>
      <w:pPr>
        <w:tabs>
          <w:tab w:val="num" w:pos="3600"/>
        </w:tabs>
        <w:ind w:left="3600" w:hanging="360"/>
      </w:pPr>
    </w:lvl>
    <w:lvl w:ilvl="5" w:tplc="DB3AB994" w:tentative="1">
      <w:start w:val="1"/>
      <w:numFmt w:val="decimal"/>
      <w:lvlText w:val="%6."/>
      <w:lvlJc w:val="left"/>
      <w:pPr>
        <w:tabs>
          <w:tab w:val="num" w:pos="4320"/>
        </w:tabs>
        <w:ind w:left="4320" w:hanging="360"/>
      </w:pPr>
    </w:lvl>
    <w:lvl w:ilvl="6" w:tplc="D79E89A6" w:tentative="1">
      <w:start w:val="1"/>
      <w:numFmt w:val="decimal"/>
      <w:lvlText w:val="%7."/>
      <w:lvlJc w:val="left"/>
      <w:pPr>
        <w:tabs>
          <w:tab w:val="num" w:pos="5040"/>
        </w:tabs>
        <w:ind w:left="5040" w:hanging="360"/>
      </w:pPr>
    </w:lvl>
    <w:lvl w:ilvl="7" w:tplc="3E3CD1E0" w:tentative="1">
      <w:start w:val="1"/>
      <w:numFmt w:val="decimal"/>
      <w:lvlText w:val="%8."/>
      <w:lvlJc w:val="left"/>
      <w:pPr>
        <w:tabs>
          <w:tab w:val="num" w:pos="5760"/>
        </w:tabs>
        <w:ind w:left="5760" w:hanging="360"/>
      </w:pPr>
    </w:lvl>
    <w:lvl w:ilvl="8" w:tplc="39666768" w:tentative="1">
      <w:start w:val="1"/>
      <w:numFmt w:val="decimal"/>
      <w:lvlText w:val="%9."/>
      <w:lvlJc w:val="left"/>
      <w:pPr>
        <w:tabs>
          <w:tab w:val="num" w:pos="6480"/>
        </w:tabs>
        <w:ind w:left="6480" w:hanging="360"/>
      </w:pPr>
    </w:lvl>
  </w:abstractNum>
  <w:abstractNum w:abstractNumId="5" w15:restartNumberingAfterBreak="0">
    <w:nsid w:val="19231652"/>
    <w:multiLevelType w:val="multilevel"/>
    <w:tmpl w:val="DA30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D33D3"/>
    <w:multiLevelType w:val="hybridMultilevel"/>
    <w:tmpl w:val="A8EACC0C"/>
    <w:lvl w:ilvl="0" w:tplc="D336653C">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2706D06"/>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FD02EC"/>
    <w:multiLevelType w:val="multilevel"/>
    <w:tmpl w:val="7F9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5B5866"/>
    <w:multiLevelType w:val="hybridMultilevel"/>
    <w:tmpl w:val="82D460D6"/>
    <w:lvl w:ilvl="0" w:tplc="EAC653D4">
      <w:start w:val="1"/>
      <w:numFmt w:val="decimal"/>
      <w:lvlText w:val="%1."/>
      <w:lvlJc w:val="left"/>
      <w:pPr>
        <w:ind w:left="426" w:hanging="36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10" w15:restartNumberingAfterBreak="0">
    <w:nsid w:val="28D11630"/>
    <w:multiLevelType w:val="hybridMultilevel"/>
    <w:tmpl w:val="E5B614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9537E77"/>
    <w:multiLevelType w:val="hybridMultilevel"/>
    <w:tmpl w:val="DEF84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C05FAD"/>
    <w:multiLevelType w:val="hybridMultilevel"/>
    <w:tmpl w:val="8E2CC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986356"/>
    <w:multiLevelType w:val="hybridMultilevel"/>
    <w:tmpl w:val="004A8FF2"/>
    <w:lvl w:ilvl="0" w:tplc="A22CF20A">
      <w:start w:val="1"/>
      <w:numFmt w:val="bullet"/>
      <w:lvlText w:val="•"/>
      <w:lvlJc w:val="left"/>
      <w:pPr>
        <w:tabs>
          <w:tab w:val="num" w:pos="720"/>
        </w:tabs>
        <w:ind w:left="720" w:hanging="360"/>
      </w:pPr>
      <w:rPr>
        <w:rFonts w:ascii="Arial" w:hAnsi="Arial" w:hint="default"/>
      </w:rPr>
    </w:lvl>
    <w:lvl w:ilvl="1" w:tplc="28E422E8" w:tentative="1">
      <w:start w:val="1"/>
      <w:numFmt w:val="bullet"/>
      <w:lvlText w:val="•"/>
      <w:lvlJc w:val="left"/>
      <w:pPr>
        <w:tabs>
          <w:tab w:val="num" w:pos="1440"/>
        </w:tabs>
        <w:ind w:left="1440" w:hanging="360"/>
      </w:pPr>
      <w:rPr>
        <w:rFonts w:ascii="Arial" w:hAnsi="Arial" w:hint="default"/>
      </w:rPr>
    </w:lvl>
    <w:lvl w:ilvl="2" w:tplc="9662D810" w:tentative="1">
      <w:start w:val="1"/>
      <w:numFmt w:val="bullet"/>
      <w:lvlText w:val="•"/>
      <w:lvlJc w:val="left"/>
      <w:pPr>
        <w:tabs>
          <w:tab w:val="num" w:pos="2160"/>
        </w:tabs>
        <w:ind w:left="2160" w:hanging="360"/>
      </w:pPr>
      <w:rPr>
        <w:rFonts w:ascii="Arial" w:hAnsi="Arial" w:hint="default"/>
      </w:rPr>
    </w:lvl>
    <w:lvl w:ilvl="3" w:tplc="8038637E" w:tentative="1">
      <w:start w:val="1"/>
      <w:numFmt w:val="bullet"/>
      <w:lvlText w:val="•"/>
      <w:lvlJc w:val="left"/>
      <w:pPr>
        <w:tabs>
          <w:tab w:val="num" w:pos="2880"/>
        </w:tabs>
        <w:ind w:left="2880" w:hanging="360"/>
      </w:pPr>
      <w:rPr>
        <w:rFonts w:ascii="Arial" w:hAnsi="Arial" w:hint="default"/>
      </w:rPr>
    </w:lvl>
    <w:lvl w:ilvl="4" w:tplc="51BCF9C8" w:tentative="1">
      <w:start w:val="1"/>
      <w:numFmt w:val="bullet"/>
      <w:lvlText w:val="•"/>
      <w:lvlJc w:val="left"/>
      <w:pPr>
        <w:tabs>
          <w:tab w:val="num" w:pos="3600"/>
        </w:tabs>
        <w:ind w:left="3600" w:hanging="360"/>
      </w:pPr>
      <w:rPr>
        <w:rFonts w:ascii="Arial" w:hAnsi="Arial" w:hint="default"/>
      </w:rPr>
    </w:lvl>
    <w:lvl w:ilvl="5" w:tplc="277046A2" w:tentative="1">
      <w:start w:val="1"/>
      <w:numFmt w:val="bullet"/>
      <w:lvlText w:val="•"/>
      <w:lvlJc w:val="left"/>
      <w:pPr>
        <w:tabs>
          <w:tab w:val="num" w:pos="4320"/>
        </w:tabs>
        <w:ind w:left="4320" w:hanging="360"/>
      </w:pPr>
      <w:rPr>
        <w:rFonts w:ascii="Arial" w:hAnsi="Arial" w:hint="default"/>
      </w:rPr>
    </w:lvl>
    <w:lvl w:ilvl="6" w:tplc="4614FE84" w:tentative="1">
      <w:start w:val="1"/>
      <w:numFmt w:val="bullet"/>
      <w:lvlText w:val="•"/>
      <w:lvlJc w:val="left"/>
      <w:pPr>
        <w:tabs>
          <w:tab w:val="num" w:pos="5040"/>
        </w:tabs>
        <w:ind w:left="5040" w:hanging="360"/>
      </w:pPr>
      <w:rPr>
        <w:rFonts w:ascii="Arial" w:hAnsi="Arial" w:hint="default"/>
      </w:rPr>
    </w:lvl>
    <w:lvl w:ilvl="7" w:tplc="9E6C22FE" w:tentative="1">
      <w:start w:val="1"/>
      <w:numFmt w:val="bullet"/>
      <w:lvlText w:val="•"/>
      <w:lvlJc w:val="left"/>
      <w:pPr>
        <w:tabs>
          <w:tab w:val="num" w:pos="5760"/>
        </w:tabs>
        <w:ind w:left="5760" w:hanging="360"/>
      </w:pPr>
      <w:rPr>
        <w:rFonts w:ascii="Arial" w:hAnsi="Arial" w:hint="default"/>
      </w:rPr>
    </w:lvl>
    <w:lvl w:ilvl="8" w:tplc="C136ED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B339E7"/>
    <w:multiLevelType w:val="hybridMultilevel"/>
    <w:tmpl w:val="19B0C682"/>
    <w:lvl w:ilvl="0" w:tplc="EA58C42E">
      <w:start w:val="1"/>
      <w:numFmt w:val="bullet"/>
      <w:lvlText w:val=""/>
      <w:lvlJc w:val="left"/>
      <w:pPr>
        <w:tabs>
          <w:tab w:val="num" w:pos="720"/>
        </w:tabs>
        <w:ind w:left="720" w:hanging="360"/>
      </w:pPr>
      <w:rPr>
        <w:rFonts w:ascii="Wingdings 2" w:hAnsi="Wingdings 2" w:hint="default"/>
      </w:rPr>
    </w:lvl>
    <w:lvl w:ilvl="1" w:tplc="C478BA9A" w:tentative="1">
      <w:start w:val="1"/>
      <w:numFmt w:val="bullet"/>
      <w:lvlText w:val=""/>
      <w:lvlJc w:val="left"/>
      <w:pPr>
        <w:tabs>
          <w:tab w:val="num" w:pos="1440"/>
        </w:tabs>
        <w:ind w:left="1440" w:hanging="360"/>
      </w:pPr>
      <w:rPr>
        <w:rFonts w:ascii="Wingdings 2" w:hAnsi="Wingdings 2" w:hint="default"/>
      </w:rPr>
    </w:lvl>
    <w:lvl w:ilvl="2" w:tplc="5F7C8116" w:tentative="1">
      <w:start w:val="1"/>
      <w:numFmt w:val="bullet"/>
      <w:lvlText w:val=""/>
      <w:lvlJc w:val="left"/>
      <w:pPr>
        <w:tabs>
          <w:tab w:val="num" w:pos="2160"/>
        </w:tabs>
        <w:ind w:left="2160" w:hanging="360"/>
      </w:pPr>
      <w:rPr>
        <w:rFonts w:ascii="Wingdings 2" w:hAnsi="Wingdings 2" w:hint="default"/>
      </w:rPr>
    </w:lvl>
    <w:lvl w:ilvl="3" w:tplc="8AF4365A" w:tentative="1">
      <w:start w:val="1"/>
      <w:numFmt w:val="bullet"/>
      <w:lvlText w:val=""/>
      <w:lvlJc w:val="left"/>
      <w:pPr>
        <w:tabs>
          <w:tab w:val="num" w:pos="2880"/>
        </w:tabs>
        <w:ind w:left="2880" w:hanging="360"/>
      </w:pPr>
      <w:rPr>
        <w:rFonts w:ascii="Wingdings 2" w:hAnsi="Wingdings 2" w:hint="default"/>
      </w:rPr>
    </w:lvl>
    <w:lvl w:ilvl="4" w:tplc="A76C705A" w:tentative="1">
      <w:start w:val="1"/>
      <w:numFmt w:val="bullet"/>
      <w:lvlText w:val=""/>
      <w:lvlJc w:val="left"/>
      <w:pPr>
        <w:tabs>
          <w:tab w:val="num" w:pos="3600"/>
        </w:tabs>
        <w:ind w:left="3600" w:hanging="360"/>
      </w:pPr>
      <w:rPr>
        <w:rFonts w:ascii="Wingdings 2" w:hAnsi="Wingdings 2" w:hint="default"/>
      </w:rPr>
    </w:lvl>
    <w:lvl w:ilvl="5" w:tplc="CBA62D60" w:tentative="1">
      <w:start w:val="1"/>
      <w:numFmt w:val="bullet"/>
      <w:lvlText w:val=""/>
      <w:lvlJc w:val="left"/>
      <w:pPr>
        <w:tabs>
          <w:tab w:val="num" w:pos="4320"/>
        </w:tabs>
        <w:ind w:left="4320" w:hanging="360"/>
      </w:pPr>
      <w:rPr>
        <w:rFonts w:ascii="Wingdings 2" w:hAnsi="Wingdings 2" w:hint="default"/>
      </w:rPr>
    </w:lvl>
    <w:lvl w:ilvl="6" w:tplc="1C3A6608" w:tentative="1">
      <w:start w:val="1"/>
      <w:numFmt w:val="bullet"/>
      <w:lvlText w:val=""/>
      <w:lvlJc w:val="left"/>
      <w:pPr>
        <w:tabs>
          <w:tab w:val="num" w:pos="5040"/>
        </w:tabs>
        <w:ind w:left="5040" w:hanging="360"/>
      </w:pPr>
      <w:rPr>
        <w:rFonts w:ascii="Wingdings 2" w:hAnsi="Wingdings 2" w:hint="default"/>
      </w:rPr>
    </w:lvl>
    <w:lvl w:ilvl="7" w:tplc="B59EFE7C" w:tentative="1">
      <w:start w:val="1"/>
      <w:numFmt w:val="bullet"/>
      <w:lvlText w:val=""/>
      <w:lvlJc w:val="left"/>
      <w:pPr>
        <w:tabs>
          <w:tab w:val="num" w:pos="5760"/>
        </w:tabs>
        <w:ind w:left="5760" w:hanging="360"/>
      </w:pPr>
      <w:rPr>
        <w:rFonts w:ascii="Wingdings 2" w:hAnsi="Wingdings 2" w:hint="default"/>
      </w:rPr>
    </w:lvl>
    <w:lvl w:ilvl="8" w:tplc="815045E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CBC3B18"/>
    <w:multiLevelType w:val="multilevel"/>
    <w:tmpl w:val="7B4A2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F670F3"/>
    <w:multiLevelType w:val="hybridMultilevel"/>
    <w:tmpl w:val="E85814FE"/>
    <w:lvl w:ilvl="0" w:tplc="B9349984">
      <w:start w:val="1"/>
      <w:numFmt w:val="bullet"/>
      <w:lvlText w:val="•"/>
      <w:lvlJc w:val="left"/>
      <w:pPr>
        <w:tabs>
          <w:tab w:val="num" w:pos="720"/>
        </w:tabs>
        <w:ind w:left="720" w:hanging="360"/>
      </w:pPr>
      <w:rPr>
        <w:rFonts w:ascii="Arial" w:hAnsi="Arial" w:hint="default"/>
      </w:rPr>
    </w:lvl>
    <w:lvl w:ilvl="1" w:tplc="F39066C2" w:tentative="1">
      <w:start w:val="1"/>
      <w:numFmt w:val="bullet"/>
      <w:lvlText w:val="•"/>
      <w:lvlJc w:val="left"/>
      <w:pPr>
        <w:tabs>
          <w:tab w:val="num" w:pos="1440"/>
        </w:tabs>
        <w:ind w:left="1440" w:hanging="360"/>
      </w:pPr>
      <w:rPr>
        <w:rFonts w:ascii="Arial" w:hAnsi="Arial" w:hint="default"/>
      </w:rPr>
    </w:lvl>
    <w:lvl w:ilvl="2" w:tplc="8E0622E0" w:tentative="1">
      <w:start w:val="1"/>
      <w:numFmt w:val="bullet"/>
      <w:lvlText w:val="•"/>
      <w:lvlJc w:val="left"/>
      <w:pPr>
        <w:tabs>
          <w:tab w:val="num" w:pos="2160"/>
        </w:tabs>
        <w:ind w:left="2160" w:hanging="360"/>
      </w:pPr>
      <w:rPr>
        <w:rFonts w:ascii="Arial" w:hAnsi="Arial" w:hint="default"/>
      </w:rPr>
    </w:lvl>
    <w:lvl w:ilvl="3" w:tplc="5680EF5A" w:tentative="1">
      <w:start w:val="1"/>
      <w:numFmt w:val="bullet"/>
      <w:lvlText w:val="•"/>
      <w:lvlJc w:val="left"/>
      <w:pPr>
        <w:tabs>
          <w:tab w:val="num" w:pos="2880"/>
        </w:tabs>
        <w:ind w:left="2880" w:hanging="360"/>
      </w:pPr>
      <w:rPr>
        <w:rFonts w:ascii="Arial" w:hAnsi="Arial" w:hint="default"/>
      </w:rPr>
    </w:lvl>
    <w:lvl w:ilvl="4" w:tplc="E9FC1606" w:tentative="1">
      <w:start w:val="1"/>
      <w:numFmt w:val="bullet"/>
      <w:lvlText w:val="•"/>
      <w:lvlJc w:val="left"/>
      <w:pPr>
        <w:tabs>
          <w:tab w:val="num" w:pos="3600"/>
        </w:tabs>
        <w:ind w:left="3600" w:hanging="360"/>
      </w:pPr>
      <w:rPr>
        <w:rFonts w:ascii="Arial" w:hAnsi="Arial" w:hint="default"/>
      </w:rPr>
    </w:lvl>
    <w:lvl w:ilvl="5" w:tplc="2E84FCE4" w:tentative="1">
      <w:start w:val="1"/>
      <w:numFmt w:val="bullet"/>
      <w:lvlText w:val="•"/>
      <w:lvlJc w:val="left"/>
      <w:pPr>
        <w:tabs>
          <w:tab w:val="num" w:pos="4320"/>
        </w:tabs>
        <w:ind w:left="4320" w:hanging="360"/>
      </w:pPr>
      <w:rPr>
        <w:rFonts w:ascii="Arial" w:hAnsi="Arial" w:hint="default"/>
      </w:rPr>
    </w:lvl>
    <w:lvl w:ilvl="6" w:tplc="44E2DF98" w:tentative="1">
      <w:start w:val="1"/>
      <w:numFmt w:val="bullet"/>
      <w:lvlText w:val="•"/>
      <w:lvlJc w:val="left"/>
      <w:pPr>
        <w:tabs>
          <w:tab w:val="num" w:pos="5040"/>
        </w:tabs>
        <w:ind w:left="5040" w:hanging="360"/>
      </w:pPr>
      <w:rPr>
        <w:rFonts w:ascii="Arial" w:hAnsi="Arial" w:hint="default"/>
      </w:rPr>
    </w:lvl>
    <w:lvl w:ilvl="7" w:tplc="534C032A" w:tentative="1">
      <w:start w:val="1"/>
      <w:numFmt w:val="bullet"/>
      <w:lvlText w:val="•"/>
      <w:lvlJc w:val="left"/>
      <w:pPr>
        <w:tabs>
          <w:tab w:val="num" w:pos="5760"/>
        </w:tabs>
        <w:ind w:left="5760" w:hanging="360"/>
      </w:pPr>
      <w:rPr>
        <w:rFonts w:ascii="Arial" w:hAnsi="Arial" w:hint="default"/>
      </w:rPr>
    </w:lvl>
    <w:lvl w:ilvl="8" w:tplc="CDCCBB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1C3175"/>
    <w:multiLevelType w:val="hybridMultilevel"/>
    <w:tmpl w:val="369C75EC"/>
    <w:lvl w:ilvl="0" w:tplc="732841E8">
      <w:start w:val="1"/>
      <w:numFmt w:val="bullet"/>
      <w:lvlText w:val="•"/>
      <w:lvlJc w:val="left"/>
      <w:pPr>
        <w:tabs>
          <w:tab w:val="num" w:pos="720"/>
        </w:tabs>
        <w:ind w:left="720" w:hanging="360"/>
      </w:pPr>
      <w:rPr>
        <w:rFonts w:ascii="Arial" w:hAnsi="Arial" w:hint="default"/>
      </w:rPr>
    </w:lvl>
    <w:lvl w:ilvl="1" w:tplc="F4A0427E" w:tentative="1">
      <w:start w:val="1"/>
      <w:numFmt w:val="bullet"/>
      <w:lvlText w:val="•"/>
      <w:lvlJc w:val="left"/>
      <w:pPr>
        <w:tabs>
          <w:tab w:val="num" w:pos="1440"/>
        </w:tabs>
        <w:ind w:left="1440" w:hanging="360"/>
      </w:pPr>
      <w:rPr>
        <w:rFonts w:ascii="Arial" w:hAnsi="Arial" w:hint="default"/>
      </w:rPr>
    </w:lvl>
    <w:lvl w:ilvl="2" w:tplc="72047348" w:tentative="1">
      <w:start w:val="1"/>
      <w:numFmt w:val="bullet"/>
      <w:lvlText w:val="•"/>
      <w:lvlJc w:val="left"/>
      <w:pPr>
        <w:tabs>
          <w:tab w:val="num" w:pos="2160"/>
        </w:tabs>
        <w:ind w:left="2160" w:hanging="360"/>
      </w:pPr>
      <w:rPr>
        <w:rFonts w:ascii="Arial" w:hAnsi="Arial" w:hint="default"/>
      </w:rPr>
    </w:lvl>
    <w:lvl w:ilvl="3" w:tplc="FE2C6A3E" w:tentative="1">
      <w:start w:val="1"/>
      <w:numFmt w:val="bullet"/>
      <w:lvlText w:val="•"/>
      <w:lvlJc w:val="left"/>
      <w:pPr>
        <w:tabs>
          <w:tab w:val="num" w:pos="2880"/>
        </w:tabs>
        <w:ind w:left="2880" w:hanging="360"/>
      </w:pPr>
      <w:rPr>
        <w:rFonts w:ascii="Arial" w:hAnsi="Arial" w:hint="default"/>
      </w:rPr>
    </w:lvl>
    <w:lvl w:ilvl="4" w:tplc="47F2770A" w:tentative="1">
      <w:start w:val="1"/>
      <w:numFmt w:val="bullet"/>
      <w:lvlText w:val="•"/>
      <w:lvlJc w:val="left"/>
      <w:pPr>
        <w:tabs>
          <w:tab w:val="num" w:pos="3600"/>
        </w:tabs>
        <w:ind w:left="3600" w:hanging="360"/>
      </w:pPr>
      <w:rPr>
        <w:rFonts w:ascii="Arial" w:hAnsi="Arial" w:hint="default"/>
      </w:rPr>
    </w:lvl>
    <w:lvl w:ilvl="5" w:tplc="28D2573C" w:tentative="1">
      <w:start w:val="1"/>
      <w:numFmt w:val="bullet"/>
      <w:lvlText w:val="•"/>
      <w:lvlJc w:val="left"/>
      <w:pPr>
        <w:tabs>
          <w:tab w:val="num" w:pos="4320"/>
        </w:tabs>
        <w:ind w:left="4320" w:hanging="360"/>
      </w:pPr>
      <w:rPr>
        <w:rFonts w:ascii="Arial" w:hAnsi="Arial" w:hint="default"/>
      </w:rPr>
    </w:lvl>
    <w:lvl w:ilvl="6" w:tplc="04E0705A" w:tentative="1">
      <w:start w:val="1"/>
      <w:numFmt w:val="bullet"/>
      <w:lvlText w:val="•"/>
      <w:lvlJc w:val="left"/>
      <w:pPr>
        <w:tabs>
          <w:tab w:val="num" w:pos="5040"/>
        </w:tabs>
        <w:ind w:left="5040" w:hanging="360"/>
      </w:pPr>
      <w:rPr>
        <w:rFonts w:ascii="Arial" w:hAnsi="Arial" w:hint="default"/>
      </w:rPr>
    </w:lvl>
    <w:lvl w:ilvl="7" w:tplc="B12C896E" w:tentative="1">
      <w:start w:val="1"/>
      <w:numFmt w:val="bullet"/>
      <w:lvlText w:val="•"/>
      <w:lvlJc w:val="left"/>
      <w:pPr>
        <w:tabs>
          <w:tab w:val="num" w:pos="5760"/>
        </w:tabs>
        <w:ind w:left="5760" w:hanging="360"/>
      </w:pPr>
      <w:rPr>
        <w:rFonts w:ascii="Arial" w:hAnsi="Arial" w:hint="default"/>
      </w:rPr>
    </w:lvl>
    <w:lvl w:ilvl="8" w:tplc="D9AC19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534BFF"/>
    <w:multiLevelType w:val="hybridMultilevel"/>
    <w:tmpl w:val="86CA7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DC664D"/>
    <w:multiLevelType w:val="hybridMultilevel"/>
    <w:tmpl w:val="AC0CF536"/>
    <w:lvl w:ilvl="0" w:tplc="E05A6F76">
      <w:start w:val="1"/>
      <w:numFmt w:val="decimal"/>
      <w:lvlText w:val="%1."/>
      <w:lvlJc w:val="left"/>
      <w:pPr>
        <w:tabs>
          <w:tab w:val="num" w:pos="720"/>
        </w:tabs>
        <w:ind w:left="720" w:hanging="360"/>
      </w:pPr>
    </w:lvl>
    <w:lvl w:ilvl="1" w:tplc="7B1C432E" w:tentative="1">
      <w:start w:val="1"/>
      <w:numFmt w:val="decimal"/>
      <w:lvlText w:val="%2."/>
      <w:lvlJc w:val="left"/>
      <w:pPr>
        <w:tabs>
          <w:tab w:val="num" w:pos="1440"/>
        </w:tabs>
        <w:ind w:left="1440" w:hanging="360"/>
      </w:pPr>
    </w:lvl>
    <w:lvl w:ilvl="2" w:tplc="9222C528" w:tentative="1">
      <w:start w:val="1"/>
      <w:numFmt w:val="decimal"/>
      <w:lvlText w:val="%3."/>
      <w:lvlJc w:val="left"/>
      <w:pPr>
        <w:tabs>
          <w:tab w:val="num" w:pos="2160"/>
        </w:tabs>
        <w:ind w:left="2160" w:hanging="360"/>
      </w:pPr>
    </w:lvl>
    <w:lvl w:ilvl="3" w:tplc="36C6C86E" w:tentative="1">
      <w:start w:val="1"/>
      <w:numFmt w:val="decimal"/>
      <w:lvlText w:val="%4."/>
      <w:lvlJc w:val="left"/>
      <w:pPr>
        <w:tabs>
          <w:tab w:val="num" w:pos="2880"/>
        </w:tabs>
        <w:ind w:left="2880" w:hanging="360"/>
      </w:pPr>
    </w:lvl>
    <w:lvl w:ilvl="4" w:tplc="D6562F14" w:tentative="1">
      <w:start w:val="1"/>
      <w:numFmt w:val="decimal"/>
      <w:lvlText w:val="%5."/>
      <w:lvlJc w:val="left"/>
      <w:pPr>
        <w:tabs>
          <w:tab w:val="num" w:pos="3600"/>
        </w:tabs>
        <w:ind w:left="3600" w:hanging="360"/>
      </w:pPr>
    </w:lvl>
    <w:lvl w:ilvl="5" w:tplc="6D5250D4" w:tentative="1">
      <w:start w:val="1"/>
      <w:numFmt w:val="decimal"/>
      <w:lvlText w:val="%6."/>
      <w:lvlJc w:val="left"/>
      <w:pPr>
        <w:tabs>
          <w:tab w:val="num" w:pos="4320"/>
        </w:tabs>
        <w:ind w:left="4320" w:hanging="360"/>
      </w:pPr>
    </w:lvl>
    <w:lvl w:ilvl="6" w:tplc="298C36B4" w:tentative="1">
      <w:start w:val="1"/>
      <w:numFmt w:val="decimal"/>
      <w:lvlText w:val="%7."/>
      <w:lvlJc w:val="left"/>
      <w:pPr>
        <w:tabs>
          <w:tab w:val="num" w:pos="5040"/>
        </w:tabs>
        <w:ind w:left="5040" w:hanging="360"/>
      </w:pPr>
    </w:lvl>
    <w:lvl w:ilvl="7" w:tplc="109473B8" w:tentative="1">
      <w:start w:val="1"/>
      <w:numFmt w:val="decimal"/>
      <w:lvlText w:val="%8."/>
      <w:lvlJc w:val="left"/>
      <w:pPr>
        <w:tabs>
          <w:tab w:val="num" w:pos="5760"/>
        </w:tabs>
        <w:ind w:left="5760" w:hanging="360"/>
      </w:pPr>
    </w:lvl>
    <w:lvl w:ilvl="8" w:tplc="BA7E078A" w:tentative="1">
      <w:start w:val="1"/>
      <w:numFmt w:val="decimal"/>
      <w:lvlText w:val="%9."/>
      <w:lvlJc w:val="left"/>
      <w:pPr>
        <w:tabs>
          <w:tab w:val="num" w:pos="6480"/>
        </w:tabs>
        <w:ind w:left="6480" w:hanging="360"/>
      </w:pPr>
    </w:lvl>
  </w:abstractNum>
  <w:abstractNum w:abstractNumId="20" w15:restartNumberingAfterBreak="0">
    <w:nsid w:val="4C076549"/>
    <w:multiLevelType w:val="hybridMultilevel"/>
    <w:tmpl w:val="B80C4308"/>
    <w:lvl w:ilvl="0" w:tplc="0C5A5404">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D7E29CD"/>
    <w:multiLevelType w:val="hybridMultilevel"/>
    <w:tmpl w:val="CD026182"/>
    <w:lvl w:ilvl="0" w:tplc="0405000F">
      <w:start w:val="1"/>
      <w:numFmt w:val="decimal"/>
      <w:lvlText w:val="%1."/>
      <w:lvlJc w:val="left"/>
      <w:pPr>
        <w:ind w:left="720" w:hanging="360"/>
      </w:pPr>
    </w:lvl>
    <w:lvl w:ilvl="1" w:tplc="8F32D594">
      <w:start w:val="1"/>
      <w:numFmt w:val="bullet"/>
      <w:lvlText w:val="-"/>
      <w:lvlJc w:val="left"/>
      <w:pPr>
        <w:ind w:left="1776" w:hanging="696"/>
      </w:pPr>
      <w:rPr>
        <w:rFonts w:ascii="Sitka Small" w:hAnsi="Sitka Smal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105E01"/>
    <w:multiLevelType w:val="hybridMultilevel"/>
    <w:tmpl w:val="44B2AFD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3" w15:restartNumberingAfterBreak="0">
    <w:nsid w:val="56F70D72"/>
    <w:multiLevelType w:val="hybridMultilevel"/>
    <w:tmpl w:val="01325D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DD07BF"/>
    <w:multiLevelType w:val="hybridMultilevel"/>
    <w:tmpl w:val="CBCCC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3C0097A"/>
    <w:multiLevelType w:val="hybridMultilevel"/>
    <w:tmpl w:val="7E80923E"/>
    <w:lvl w:ilvl="0" w:tplc="8F32D594">
      <w:start w:val="1"/>
      <w:numFmt w:val="bullet"/>
      <w:lvlText w:val="-"/>
      <w:lvlJc w:val="left"/>
      <w:pPr>
        <w:ind w:left="786" w:hanging="360"/>
      </w:pPr>
      <w:rPr>
        <w:rFonts w:ascii="Sitka Small" w:hAnsi="Sitka Smal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66743654"/>
    <w:multiLevelType w:val="hybridMultilevel"/>
    <w:tmpl w:val="FB440F52"/>
    <w:lvl w:ilvl="0" w:tplc="4AC2488E">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2B4403D"/>
    <w:multiLevelType w:val="hybridMultilevel"/>
    <w:tmpl w:val="6234C756"/>
    <w:lvl w:ilvl="0" w:tplc="C0A2A94C">
      <w:start w:val="1"/>
      <w:numFmt w:val="bullet"/>
      <w:lvlText w:val="•"/>
      <w:lvlJc w:val="left"/>
      <w:pPr>
        <w:tabs>
          <w:tab w:val="num" w:pos="720"/>
        </w:tabs>
        <w:ind w:left="720" w:hanging="360"/>
      </w:pPr>
      <w:rPr>
        <w:rFonts w:ascii="Arial" w:hAnsi="Arial" w:hint="default"/>
      </w:rPr>
    </w:lvl>
    <w:lvl w:ilvl="1" w:tplc="37B458BA">
      <w:start w:val="142"/>
      <w:numFmt w:val="bullet"/>
      <w:lvlText w:val="•"/>
      <w:lvlJc w:val="left"/>
      <w:pPr>
        <w:tabs>
          <w:tab w:val="num" w:pos="1440"/>
        </w:tabs>
        <w:ind w:left="1440" w:hanging="360"/>
      </w:pPr>
      <w:rPr>
        <w:rFonts w:ascii="Arial" w:hAnsi="Arial" w:hint="default"/>
      </w:rPr>
    </w:lvl>
    <w:lvl w:ilvl="2" w:tplc="558C462E" w:tentative="1">
      <w:start w:val="1"/>
      <w:numFmt w:val="bullet"/>
      <w:lvlText w:val="•"/>
      <w:lvlJc w:val="left"/>
      <w:pPr>
        <w:tabs>
          <w:tab w:val="num" w:pos="2160"/>
        </w:tabs>
        <w:ind w:left="2160" w:hanging="360"/>
      </w:pPr>
      <w:rPr>
        <w:rFonts w:ascii="Arial" w:hAnsi="Arial" w:hint="default"/>
      </w:rPr>
    </w:lvl>
    <w:lvl w:ilvl="3" w:tplc="B190658A" w:tentative="1">
      <w:start w:val="1"/>
      <w:numFmt w:val="bullet"/>
      <w:lvlText w:val="•"/>
      <w:lvlJc w:val="left"/>
      <w:pPr>
        <w:tabs>
          <w:tab w:val="num" w:pos="2880"/>
        </w:tabs>
        <w:ind w:left="2880" w:hanging="360"/>
      </w:pPr>
      <w:rPr>
        <w:rFonts w:ascii="Arial" w:hAnsi="Arial" w:hint="default"/>
      </w:rPr>
    </w:lvl>
    <w:lvl w:ilvl="4" w:tplc="E6D64500" w:tentative="1">
      <w:start w:val="1"/>
      <w:numFmt w:val="bullet"/>
      <w:lvlText w:val="•"/>
      <w:lvlJc w:val="left"/>
      <w:pPr>
        <w:tabs>
          <w:tab w:val="num" w:pos="3600"/>
        </w:tabs>
        <w:ind w:left="3600" w:hanging="360"/>
      </w:pPr>
      <w:rPr>
        <w:rFonts w:ascii="Arial" w:hAnsi="Arial" w:hint="default"/>
      </w:rPr>
    </w:lvl>
    <w:lvl w:ilvl="5" w:tplc="87A2DA66" w:tentative="1">
      <w:start w:val="1"/>
      <w:numFmt w:val="bullet"/>
      <w:lvlText w:val="•"/>
      <w:lvlJc w:val="left"/>
      <w:pPr>
        <w:tabs>
          <w:tab w:val="num" w:pos="4320"/>
        </w:tabs>
        <w:ind w:left="4320" w:hanging="360"/>
      </w:pPr>
      <w:rPr>
        <w:rFonts w:ascii="Arial" w:hAnsi="Arial" w:hint="default"/>
      </w:rPr>
    </w:lvl>
    <w:lvl w:ilvl="6" w:tplc="270EAC98" w:tentative="1">
      <w:start w:val="1"/>
      <w:numFmt w:val="bullet"/>
      <w:lvlText w:val="•"/>
      <w:lvlJc w:val="left"/>
      <w:pPr>
        <w:tabs>
          <w:tab w:val="num" w:pos="5040"/>
        </w:tabs>
        <w:ind w:left="5040" w:hanging="360"/>
      </w:pPr>
      <w:rPr>
        <w:rFonts w:ascii="Arial" w:hAnsi="Arial" w:hint="default"/>
      </w:rPr>
    </w:lvl>
    <w:lvl w:ilvl="7" w:tplc="B19E7B44" w:tentative="1">
      <w:start w:val="1"/>
      <w:numFmt w:val="bullet"/>
      <w:lvlText w:val="•"/>
      <w:lvlJc w:val="left"/>
      <w:pPr>
        <w:tabs>
          <w:tab w:val="num" w:pos="5760"/>
        </w:tabs>
        <w:ind w:left="5760" w:hanging="360"/>
      </w:pPr>
      <w:rPr>
        <w:rFonts w:ascii="Arial" w:hAnsi="Arial" w:hint="default"/>
      </w:rPr>
    </w:lvl>
    <w:lvl w:ilvl="8" w:tplc="51EC4C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6446DC3"/>
    <w:multiLevelType w:val="hybridMultilevel"/>
    <w:tmpl w:val="429E2490"/>
    <w:lvl w:ilvl="0" w:tplc="0F02FEBE">
      <w:start w:val="1"/>
      <w:numFmt w:val="bullet"/>
      <w:lvlText w:val="•"/>
      <w:lvlJc w:val="left"/>
      <w:pPr>
        <w:tabs>
          <w:tab w:val="num" w:pos="720"/>
        </w:tabs>
        <w:ind w:left="720" w:hanging="360"/>
      </w:pPr>
      <w:rPr>
        <w:rFonts w:ascii="Arial" w:hAnsi="Arial" w:hint="default"/>
      </w:rPr>
    </w:lvl>
    <w:lvl w:ilvl="1" w:tplc="6F987676" w:tentative="1">
      <w:start w:val="1"/>
      <w:numFmt w:val="bullet"/>
      <w:lvlText w:val="•"/>
      <w:lvlJc w:val="left"/>
      <w:pPr>
        <w:tabs>
          <w:tab w:val="num" w:pos="1440"/>
        </w:tabs>
        <w:ind w:left="1440" w:hanging="360"/>
      </w:pPr>
      <w:rPr>
        <w:rFonts w:ascii="Arial" w:hAnsi="Arial" w:hint="default"/>
      </w:rPr>
    </w:lvl>
    <w:lvl w:ilvl="2" w:tplc="F6F6EED2" w:tentative="1">
      <w:start w:val="1"/>
      <w:numFmt w:val="bullet"/>
      <w:lvlText w:val="•"/>
      <w:lvlJc w:val="left"/>
      <w:pPr>
        <w:tabs>
          <w:tab w:val="num" w:pos="2160"/>
        </w:tabs>
        <w:ind w:left="2160" w:hanging="360"/>
      </w:pPr>
      <w:rPr>
        <w:rFonts w:ascii="Arial" w:hAnsi="Arial" w:hint="default"/>
      </w:rPr>
    </w:lvl>
    <w:lvl w:ilvl="3" w:tplc="914205EE" w:tentative="1">
      <w:start w:val="1"/>
      <w:numFmt w:val="bullet"/>
      <w:lvlText w:val="•"/>
      <w:lvlJc w:val="left"/>
      <w:pPr>
        <w:tabs>
          <w:tab w:val="num" w:pos="2880"/>
        </w:tabs>
        <w:ind w:left="2880" w:hanging="360"/>
      </w:pPr>
      <w:rPr>
        <w:rFonts w:ascii="Arial" w:hAnsi="Arial" w:hint="default"/>
      </w:rPr>
    </w:lvl>
    <w:lvl w:ilvl="4" w:tplc="C1402DAC" w:tentative="1">
      <w:start w:val="1"/>
      <w:numFmt w:val="bullet"/>
      <w:lvlText w:val="•"/>
      <w:lvlJc w:val="left"/>
      <w:pPr>
        <w:tabs>
          <w:tab w:val="num" w:pos="3600"/>
        </w:tabs>
        <w:ind w:left="3600" w:hanging="360"/>
      </w:pPr>
      <w:rPr>
        <w:rFonts w:ascii="Arial" w:hAnsi="Arial" w:hint="default"/>
      </w:rPr>
    </w:lvl>
    <w:lvl w:ilvl="5" w:tplc="AFB64A92" w:tentative="1">
      <w:start w:val="1"/>
      <w:numFmt w:val="bullet"/>
      <w:lvlText w:val="•"/>
      <w:lvlJc w:val="left"/>
      <w:pPr>
        <w:tabs>
          <w:tab w:val="num" w:pos="4320"/>
        </w:tabs>
        <w:ind w:left="4320" w:hanging="360"/>
      </w:pPr>
      <w:rPr>
        <w:rFonts w:ascii="Arial" w:hAnsi="Arial" w:hint="default"/>
      </w:rPr>
    </w:lvl>
    <w:lvl w:ilvl="6" w:tplc="1B5601D4" w:tentative="1">
      <w:start w:val="1"/>
      <w:numFmt w:val="bullet"/>
      <w:lvlText w:val="•"/>
      <w:lvlJc w:val="left"/>
      <w:pPr>
        <w:tabs>
          <w:tab w:val="num" w:pos="5040"/>
        </w:tabs>
        <w:ind w:left="5040" w:hanging="360"/>
      </w:pPr>
      <w:rPr>
        <w:rFonts w:ascii="Arial" w:hAnsi="Arial" w:hint="default"/>
      </w:rPr>
    </w:lvl>
    <w:lvl w:ilvl="7" w:tplc="7394980E" w:tentative="1">
      <w:start w:val="1"/>
      <w:numFmt w:val="bullet"/>
      <w:lvlText w:val="•"/>
      <w:lvlJc w:val="left"/>
      <w:pPr>
        <w:tabs>
          <w:tab w:val="num" w:pos="5760"/>
        </w:tabs>
        <w:ind w:left="5760" w:hanging="360"/>
      </w:pPr>
      <w:rPr>
        <w:rFonts w:ascii="Arial" w:hAnsi="Arial" w:hint="default"/>
      </w:rPr>
    </w:lvl>
    <w:lvl w:ilvl="8" w:tplc="D66EF5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699152F"/>
    <w:multiLevelType w:val="hybridMultilevel"/>
    <w:tmpl w:val="573C30A8"/>
    <w:lvl w:ilvl="0" w:tplc="9E36FD56">
      <w:start w:val="1"/>
      <w:numFmt w:val="decimal"/>
      <w:lvlText w:val="%1."/>
      <w:lvlJc w:val="left"/>
      <w:pPr>
        <w:ind w:left="666" w:hanging="600"/>
      </w:pPr>
      <w:rPr>
        <w:rFonts w:hint="default"/>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0" w15:restartNumberingAfterBreak="0">
    <w:nsid w:val="77885FFE"/>
    <w:multiLevelType w:val="hybridMultilevel"/>
    <w:tmpl w:val="4E9E8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116B95"/>
    <w:multiLevelType w:val="hybridMultilevel"/>
    <w:tmpl w:val="FD3EE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21121B"/>
    <w:multiLevelType w:val="multilevel"/>
    <w:tmpl w:val="9ED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ED2B1E"/>
    <w:multiLevelType w:val="hybridMultilevel"/>
    <w:tmpl w:val="AD8EC904"/>
    <w:lvl w:ilvl="0" w:tplc="59A6A7C4">
      <w:numFmt w:val="bullet"/>
      <w:lvlText w:val="-"/>
      <w:lvlJc w:val="left"/>
      <w:pPr>
        <w:ind w:left="1068" w:hanging="708"/>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C674B56"/>
    <w:multiLevelType w:val="hybridMultilevel"/>
    <w:tmpl w:val="BB44AF00"/>
    <w:lvl w:ilvl="0" w:tplc="432AEFA2">
      <w:start w:val="1"/>
      <w:numFmt w:val="bullet"/>
      <w:lvlText w:val="•"/>
      <w:lvlJc w:val="left"/>
      <w:pPr>
        <w:tabs>
          <w:tab w:val="num" w:pos="720"/>
        </w:tabs>
        <w:ind w:left="720" w:hanging="360"/>
      </w:pPr>
      <w:rPr>
        <w:rFonts w:ascii="Arial" w:hAnsi="Arial" w:hint="default"/>
      </w:rPr>
    </w:lvl>
    <w:lvl w:ilvl="1" w:tplc="BA76DEAA" w:tentative="1">
      <w:start w:val="1"/>
      <w:numFmt w:val="bullet"/>
      <w:lvlText w:val="•"/>
      <w:lvlJc w:val="left"/>
      <w:pPr>
        <w:tabs>
          <w:tab w:val="num" w:pos="1440"/>
        </w:tabs>
        <w:ind w:left="1440" w:hanging="360"/>
      </w:pPr>
      <w:rPr>
        <w:rFonts w:ascii="Arial" w:hAnsi="Arial" w:hint="default"/>
      </w:rPr>
    </w:lvl>
    <w:lvl w:ilvl="2" w:tplc="DEE44B8A" w:tentative="1">
      <w:start w:val="1"/>
      <w:numFmt w:val="bullet"/>
      <w:lvlText w:val="•"/>
      <w:lvlJc w:val="left"/>
      <w:pPr>
        <w:tabs>
          <w:tab w:val="num" w:pos="2160"/>
        </w:tabs>
        <w:ind w:left="2160" w:hanging="360"/>
      </w:pPr>
      <w:rPr>
        <w:rFonts w:ascii="Arial" w:hAnsi="Arial" w:hint="default"/>
      </w:rPr>
    </w:lvl>
    <w:lvl w:ilvl="3" w:tplc="82241194" w:tentative="1">
      <w:start w:val="1"/>
      <w:numFmt w:val="bullet"/>
      <w:lvlText w:val="•"/>
      <w:lvlJc w:val="left"/>
      <w:pPr>
        <w:tabs>
          <w:tab w:val="num" w:pos="2880"/>
        </w:tabs>
        <w:ind w:left="2880" w:hanging="360"/>
      </w:pPr>
      <w:rPr>
        <w:rFonts w:ascii="Arial" w:hAnsi="Arial" w:hint="default"/>
      </w:rPr>
    </w:lvl>
    <w:lvl w:ilvl="4" w:tplc="ACB666D0" w:tentative="1">
      <w:start w:val="1"/>
      <w:numFmt w:val="bullet"/>
      <w:lvlText w:val="•"/>
      <w:lvlJc w:val="left"/>
      <w:pPr>
        <w:tabs>
          <w:tab w:val="num" w:pos="3600"/>
        </w:tabs>
        <w:ind w:left="3600" w:hanging="360"/>
      </w:pPr>
      <w:rPr>
        <w:rFonts w:ascii="Arial" w:hAnsi="Arial" w:hint="default"/>
      </w:rPr>
    </w:lvl>
    <w:lvl w:ilvl="5" w:tplc="B6D24E9C" w:tentative="1">
      <w:start w:val="1"/>
      <w:numFmt w:val="bullet"/>
      <w:lvlText w:val="•"/>
      <w:lvlJc w:val="left"/>
      <w:pPr>
        <w:tabs>
          <w:tab w:val="num" w:pos="4320"/>
        </w:tabs>
        <w:ind w:left="4320" w:hanging="360"/>
      </w:pPr>
      <w:rPr>
        <w:rFonts w:ascii="Arial" w:hAnsi="Arial" w:hint="default"/>
      </w:rPr>
    </w:lvl>
    <w:lvl w:ilvl="6" w:tplc="052E2918" w:tentative="1">
      <w:start w:val="1"/>
      <w:numFmt w:val="bullet"/>
      <w:lvlText w:val="•"/>
      <w:lvlJc w:val="left"/>
      <w:pPr>
        <w:tabs>
          <w:tab w:val="num" w:pos="5040"/>
        </w:tabs>
        <w:ind w:left="5040" w:hanging="360"/>
      </w:pPr>
      <w:rPr>
        <w:rFonts w:ascii="Arial" w:hAnsi="Arial" w:hint="default"/>
      </w:rPr>
    </w:lvl>
    <w:lvl w:ilvl="7" w:tplc="FE9A0AAA" w:tentative="1">
      <w:start w:val="1"/>
      <w:numFmt w:val="bullet"/>
      <w:lvlText w:val="•"/>
      <w:lvlJc w:val="left"/>
      <w:pPr>
        <w:tabs>
          <w:tab w:val="num" w:pos="5760"/>
        </w:tabs>
        <w:ind w:left="5760" w:hanging="360"/>
      </w:pPr>
      <w:rPr>
        <w:rFonts w:ascii="Arial" w:hAnsi="Arial" w:hint="default"/>
      </w:rPr>
    </w:lvl>
    <w:lvl w:ilvl="8" w:tplc="62860A8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8A59A6"/>
    <w:multiLevelType w:val="multilevel"/>
    <w:tmpl w:val="1298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EC7EBE"/>
    <w:multiLevelType w:val="hybridMultilevel"/>
    <w:tmpl w:val="CABACCAA"/>
    <w:lvl w:ilvl="0" w:tplc="0405000F">
      <w:start w:val="1"/>
      <w:numFmt w:val="decimal"/>
      <w:lvlText w:val="%1."/>
      <w:lvlJc w:val="left"/>
      <w:pPr>
        <w:ind w:left="720" w:hanging="360"/>
      </w:pPr>
    </w:lvl>
    <w:lvl w:ilvl="1" w:tplc="1E26F6D6">
      <w:numFmt w:val="bullet"/>
      <w:lvlText w:val=""/>
      <w:lvlJc w:val="left"/>
      <w:pPr>
        <w:ind w:left="1776" w:hanging="696"/>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6"/>
  </w:num>
  <w:num w:numId="3">
    <w:abstractNumId w:val="27"/>
  </w:num>
  <w:num w:numId="4">
    <w:abstractNumId w:val="3"/>
  </w:num>
  <w:num w:numId="5">
    <w:abstractNumId w:val="17"/>
  </w:num>
  <w:num w:numId="6">
    <w:abstractNumId w:val="18"/>
  </w:num>
  <w:num w:numId="7">
    <w:abstractNumId w:val="30"/>
  </w:num>
  <w:num w:numId="8">
    <w:abstractNumId w:val="1"/>
  </w:num>
  <w:num w:numId="9">
    <w:abstractNumId w:val="7"/>
  </w:num>
  <w:num w:numId="10">
    <w:abstractNumId w:val="8"/>
  </w:num>
  <w:num w:numId="11">
    <w:abstractNumId w:val="35"/>
  </w:num>
  <w:num w:numId="12">
    <w:abstractNumId w:val="23"/>
  </w:num>
  <w:num w:numId="13">
    <w:abstractNumId w:val="14"/>
  </w:num>
  <w:num w:numId="14">
    <w:abstractNumId w:val="13"/>
  </w:num>
  <w:num w:numId="15">
    <w:abstractNumId w:val="34"/>
  </w:num>
  <w:num w:numId="16">
    <w:abstractNumId w:val="28"/>
  </w:num>
  <w:num w:numId="17">
    <w:abstractNumId w:val="19"/>
  </w:num>
  <w:num w:numId="18">
    <w:abstractNumId w:val="24"/>
  </w:num>
  <w:num w:numId="19">
    <w:abstractNumId w:val="20"/>
  </w:num>
  <w:num w:numId="20">
    <w:abstractNumId w:val="22"/>
  </w:num>
  <w:num w:numId="21">
    <w:abstractNumId w:val="6"/>
  </w:num>
  <w:num w:numId="22">
    <w:abstractNumId w:val="4"/>
  </w:num>
  <w:num w:numId="23">
    <w:abstractNumId w:val="29"/>
  </w:num>
  <w:num w:numId="24">
    <w:abstractNumId w:val="12"/>
  </w:num>
  <w:num w:numId="25">
    <w:abstractNumId w:val="31"/>
  </w:num>
  <w:num w:numId="26">
    <w:abstractNumId w:val="11"/>
  </w:num>
  <w:num w:numId="27">
    <w:abstractNumId w:val="33"/>
  </w:num>
  <w:num w:numId="28">
    <w:abstractNumId w:val="26"/>
  </w:num>
  <w:num w:numId="29">
    <w:abstractNumId w:val="36"/>
  </w:num>
  <w:num w:numId="30">
    <w:abstractNumId w:val="9"/>
  </w:num>
  <w:num w:numId="31">
    <w:abstractNumId w:val="10"/>
  </w:num>
  <w:num w:numId="32">
    <w:abstractNumId w:val="21"/>
  </w:num>
  <w:num w:numId="33">
    <w:abstractNumId w:val="2"/>
  </w:num>
  <w:num w:numId="34">
    <w:abstractNumId w:val="25"/>
  </w:num>
  <w:num w:numId="35">
    <w:abstractNumId w:val="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EB"/>
    <w:rsid w:val="00075494"/>
    <w:rsid w:val="00093133"/>
    <w:rsid w:val="000A76D4"/>
    <w:rsid w:val="000C07A0"/>
    <w:rsid w:val="000D3D5B"/>
    <w:rsid w:val="000E1010"/>
    <w:rsid w:val="00101FEB"/>
    <w:rsid w:val="00106F01"/>
    <w:rsid w:val="001318BA"/>
    <w:rsid w:val="001414A4"/>
    <w:rsid w:val="00171349"/>
    <w:rsid w:val="001F7449"/>
    <w:rsid w:val="00213505"/>
    <w:rsid w:val="00236B33"/>
    <w:rsid w:val="002429D9"/>
    <w:rsid w:val="0027000D"/>
    <w:rsid w:val="0029586E"/>
    <w:rsid w:val="002B0E2D"/>
    <w:rsid w:val="002C2BBC"/>
    <w:rsid w:val="002C65D9"/>
    <w:rsid w:val="002D2E62"/>
    <w:rsid w:val="002E32A5"/>
    <w:rsid w:val="002F0CC6"/>
    <w:rsid w:val="00326B20"/>
    <w:rsid w:val="00337FA2"/>
    <w:rsid w:val="003430C3"/>
    <w:rsid w:val="00363E3B"/>
    <w:rsid w:val="00396497"/>
    <w:rsid w:val="003E4489"/>
    <w:rsid w:val="003F22EB"/>
    <w:rsid w:val="0040310B"/>
    <w:rsid w:val="00413E19"/>
    <w:rsid w:val="004179D7"/>
    <w:rsid w:val="00424E37"/>
    <w:rsid w:val="004424EF"/>
    <w:rsid w:val="00451CCF"/>
    <w:rsid w:val="00451EBB"/>
    <w:rsid w:val="0046570A"/>
    <w:rsid w:val="00483D68"/>
    <w:rsid w:val="004857AC"/>
    <w:rsid w:val="004B2F6C"/>
    <w:rsid w:val="004B7890"/>
    <w:rsid w:val="004D19F2"/>
    <w:rsid w:val="004F508D"/>
    <w:rsid w:val="00511C20"/>
    <w:rsid w:val="005563D4"/>
    <w:rsid w:val="00563B7C"/>
    <w:rsid w:val="00585845"/>
    <w:rsid w:val="0059235B"/>
    <w:rsid w:val="00597308"/>
    <w:rsid w:val="005E36E5"/>
    <w:rsid w:val="005F1DD4"/>
    <w:rsid w:val="005F77ED"/>
    <w:rsid w:val="00637BA0"/>
    <w:rsid w:val="006C398B"/>
    <w:rsid w:val="006E0468"/>
    <w:rsid w:val="007441BB"/>
    <w:rsid w:val="00763972"/>
    <w:rsid w:val="007B04AA"/>
    <w:rsid w:val="0081668B"/>
    <w:rsid w:val="00851BD1"/>
    <w:rsid w:val="0087331B"/>
    <w:rsid w:val="0087572E"/>
    <w:rsid w:val="00882C7B"/>
    <w:rsid w:val="008851A4"/>
    <w:rsid w:val="008A434F"/>
    <w:rsid w:val="008D32DD"/>
    <w:rsid w:val="008E11B4"/>
    <w:rsid w:val="008E56F7"/>
    <w:rsid w:val="008F7BF9"/>
    <w:rsid w:val="009067A4"/>
    <w:rsid w:val="00955FDF"/>
    <w:rsid w:val="00966163"/>
    <w:rsid w:val="0097627B"/>
    <w:rsid w:val="00985511"/>
    <w:rsid w:val="009A277A"/>
    <w:rsid w:val="009B0EA5"/>
    <w:rsid w:val="009C0E2B"/>
    <w:rsid w:val="009E08C6"/>
    <w:rsid w:val="009F0088"/>
    <w:rsid w:val="00A01A5E"/>
    <w:rsid w:val="00A75C5A"/>
    <w:rsid w:val="00AA1496"/>
    <w:rsid w:val="00AA1801"/>
    <w:rsid w:val="00AD5A85"/>
    <w:rsid w:val="00B00ABB"/>
    <w:rsid w:val="00B427E9"/>
    <w:rsid w:val="00B57B3B"/>
    <w:rsid w:val="00B64950"/>
    <w:rsid w:val="00BB1714"/>
    <w:rsid w:val="00BE5F64"/>
    <w:rsid w:val="00C251EF"/>
    <w:rsid w:val="00C33B2E"/>
    <w:rsid w:val="00C63C8D"/>
    <w:rsid w:val="00C700EA"/>
    <w:rsid w:val="00C764FC"/>
    <w:rsid w:val="00C87A98"/>
    <w:rsid w:val="00C913FD"/>
    <w:rsid w:val="00CC5479"/>
    <w:rsid w:val="00CE3CEA"/>
    <w:rsid w:val="00D44652"/>
    <w:rsid w:val="00D57654"/>
    <w:rsid w:val="00D709C9"/>
    <w:rsid w:val="00D974AF"/>
    <w:rsid w:val="00DA7ABB"/>
    <w:rsid w:val="00DB766D"/>
    <w:rsid w:val="00DC1FE1"/>
    <w:rsid w:val="00DC627C"/>
    <w:rsid w:val="00DC7D59"/>
    <w:rsid w:val="00E020C7"/>
    <w:rsid w:val="00E07C2B"/>
    <w:rsid w:val="00E56AB3"/>
    <w:rsid w:val="00E57CF1"/>
    <w:rsid w:val="00E75E1B"/>
    <w:rsid w:val="00E8263B"/>
    <w:rsid w:val="00E92DFB"/>
    <w:rsid w:val="00E9343E"/>
    <w:rsid w:val="00EA543F"/>
    <w:rsid w:val="00EC35B4"/>
    <w:rsid w:val="00F42D76"/>
    <w:rsid w:val="00F60D95"/>
    <w:rsid w:val="00F65519"/>
    <w:rsid w:val="00F943BB"/>
    <w:rsid w:val="00FA5003"/>
    <w:rsid w:val="00FB7D21"/>
    <w:rsid w:val="00FE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66C0"/>
  <w15:docId w15:val="{5187CAEA-93EB-439B-99A6-77265849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70A"/>
    <w:pPr>
      <w:spacing w:after="200" w:line="276" w:lineRule="auto"/>
      <w:jc w:val="both"/>
    </w:pPr>
    <w:rPr>
      <w:rFonts w:ascii="Times New Roman" w:eastAsia="Calibri" w:hAnsi="Times New Roman" w:cs="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D5A85"/>
    <w:pPr>
      <w:tabs>
        <w:tab w:val="center" w:pos="4536"/>
        <w:tab w:val="right" w:pos="9072"/>
      </w:tabs>
    </w:pPr>
  </w:style>
  <w:style w:type="character" w:customStyle="1" w:styleId="ZhlavChar">
    <w:name w:val="Záhlaví Char"/>
    <w:basedOn w:val="Standardnpsmoodstavce"/>
    <w:link w:val="Zhlav"/>
    <w:uiPriority w:val="99"/>
    <w:rsid w:val="00AD5A85"/>
    <w:rPr>
      <w:rFonts w:ascii="Calibri" w:eastAsia="Calibri" w:hAnsi="Calibri" w:cs="Times New Roman"/>
    </w:rPr>
  </w:style>
  <w:style w:type="paragraph" w:styleId="Zpat">
    <w:name w:val="footer"/>
    <w:basedOn w:val="Normln"/>
    <w:link w:val="ZpatChar"/>
    <w:uiPriority w:val="99"/>
    <w:unhideWhenUsed/>
    <w:rsid w:val="00AD5A85"/>
    <w:pPr>
      <w:tabs>
        <w:tab w:val="center" w:pos="4536"/>
        <w:tab w:val="right" w:pos="9072"/>
      </w:tabs>
    </w:pPr>
  </w:style>
  <w:style w:type="character" w:customStyle="1" w:styleId="ZpatChar">
    <w:name w:val="Zápatí Char"/>
    <w:basedOn w:val="Standardnpsmoodstavce"/>
    <w:link w:val="Zpat"/>
    <w:uiPriority w:val="99"/>
    <w:rsid w:val="00AD5A85"/>
    <w:rPr>
      <w:rFonts w:ascii="Calibri" w:eastAsia="Calibri" w:hAnsi="Calibri" w:cs="Times New Roman"/>
    </w:rPr>
  </w:style>
  <w:style w:type="character" w:styleId="slostrnky">
    <w:name w:val="page number"/>
    <w:basedOn w:val="Standardnpsmoodstavce"/>
    <w:rsid w:val="00AD5A85"/>
  </w:style>
  <w:style w:type="paragraph" w:styleId="Normlnweb">
    <w:name w:val="Normal (Web)"/>
    <w:basedOn w:val="Normln"/>
    <w:uiPriority w:val="99"/>
    <w:unhideWhenUsed/>
    <w:rsid w:val="00236B33"/>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236B33"/>
    <w:rPr>
      <w:b/>
      <w:bCs/>
    </w:rPr>
  </w:style>
  <w:style w:type="character" w:styleId="Hypertextovodkaz">
    <w:name w:val="Hyperlink"/>
    <w:basedOn w:val="Standardnpsmoodstavce"/>
    <w:uiPriority w:val="99"/>
    <w:unhideWhenUsed/>
    <w:rsid w:val="00B00ABB"/>
    <w:rPr>
      <w:color w:val="0563C1" w:themeColor="hyperlink"/>
      <w:u w:val="single"/>
    </w:rPr>
  </w:style>
  <w:style w:type="character" w:customStyle="1" w:styleId="Nevyeenzmnka1">
    <w:name w:val="Nevyřešená zmínka1"/>
    <w:basedOn w:val="Standardnpsmoodstavce"/>
    <w:uiPriority w:val="99"/>
    <w:semiHidden/>
    <w:unhideWhenUsed/>
    <w:rsid w:val="00B00ABB"/>
    <w:rPr>
      <w:color w:val="605E5C"/>
      <w:shd w:val="clear" w:color="auto" w:fill="E1DFDD"/>
    </w:rPr>
  </w:style>
  <w:style w:type="paragraph" w:styleId="Odstavecseseznamem">
    <w:name w:val="List Paragraph"/>
    <w:basedOn w:val="Normln"/>
    <w:uiPriority w:val="34"/>
    <w:qFormat/>
    <w:rsid w:val="00AA1801"/>
    <w:pPr>
      <w:ind w:left="720"/>
      <w:contextualSpacing/>
    </w:pPr>
  </w:style>
  <w:style w:type="paragraph" w:styleId="Bezmezer">
    <w:name w:val="No Spacing"/>
    <w:uiPriority w:val="1"/>
    <w:qFormat/>
    <w:rsid w:val="00451CCF"/>
    <w:pPr>
      <w:spacing w:after="0" w:line="240" w:lineRule="auto"/>
      <w:jc w:val="both"/>
    </w:pPr>
    <w:rPr>
      <w:rFonts w:ascii="Times New Roman" w:eastAsia="Calibri" w:hAnsi="Times New Roman" w:cs="Times New Roman"/>
      <w:sz w:val="24"/>
      <w:szCs w:val="24"/>
    </w:rPr>
  </w:style>
  <w:style w:type="character" w:customStyle="1" w:styleId="UnresolvedMention">
    <w:name w:val="Unresolved Mention"/>
    <w:basedOn w:val="Standardnpsmoodstavce"/>
    <w:uiPriority w:val="99"/>
    <w:semiHidden/>
    <w:unhideWhenUsed/>
    <w:rsid w:val="005E3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8402">
      <w:bodyDiv w:val="1"/>
      <w:marLeft w:val="0"/>
      <w:marRight w:val="0"/>
      <w:marTop w:val="0"/>
      <w:marBottom w:val="0"/>
      <w:divBdr>
        <w:top w:val="none" w:sz="0" w:space="0" w:color="auto"/>
        <w:left w:val="none" w:sz="0" w:space="0" w:color="auto"/>
        <w:bottom w:val="none" w:sz="0" w:space="0" w:color="auto"/>
        <w:right w:val="none" w:sz="0" w:space="0" w:color="auto"/>
      </w:divBdr>
      <w:divsChild>
        <w:div w:id="1054693900">
          <w:marLeft w:val="562"/>
          <w:marRight w:val="0"/>
          <w:marTop w:val="120"/>
          <w:marBottom w:val="120"/>
          <w:divBdr>
            <w:top w:val="none" w:sz="0" w:space="0" w:color="auto"/>
            <w:left w:val="none" w:sz="0" w:space="0" w:color="auto"/>
            <w:bottom w:val="none" w:sz="0" w:space="0" w:color="auto"/>
            <w:right w:val="none" w:sz="0" w:space="0" w:color="auto"/>
          </w:divBdr>
        </w:div>
        <w:div w:id="1910116385">
          <w:marLeft w:val="562"/>
          <w:marRight w:val="0"/>
          <w:marTop w:val="120"/>
          <w:marBottom w:val="120"/>
          <w:divBdr>
            <w:top w:val="none" w:sz="0" w:space="0" w:color="auto"/>
            <w:left w:val="none" w:sz="0" w:space="0" w:color="auto"/>
            <w:bottom w:val="none" w:sz="0" w:space="0" w:color="auto"/>
            <w:right w:val="none" w:sz="0" w:space="0" w:color="auto"/>
          </w:divBdr>
        </w:div>
        <w:div w:id="1691106400">
          <w:marLeft w:val="562"/>
          <w:marRight w:val="0"/>
          <w:marTop w:val="120"/>
          <w:marBottom w:val="120"/>
          <w:divBdr>
            <w:top w:val="none" w:sz="0" w:space="0" w:color="auto"/>
            <w:left w:val="none" w:sz="0" w:space="0" w:color="auto"/>
            <w:bottom w:val="none" w:sz="0" w:space="0" w:color="auto"/>
            <w:right w:val="none" w:sz="0" w:space="0" w:color="auto"/>
          </w:divBdr>
        </w:div>
        <w:div w:id="2125415662">
          <w:marLeft w:val="562"/>
          <w:marRight w:val="0"/>
          <w:marTop w:val="120"/>
          <w:marBottom w:val="120"/>
          <w:divBdr>
            <w:top w:val="none" w:sz="0" w:space="0" w:color="auto"/>
            <w:left w:val="none" w:sz="0" w:space="0" w:color="auto"/>
            <w:bottom w:val="none" w:sz="0" w:space="0" w:color="auto"/>
            <w:right w:val="none" w:sz="0" w:space="0" w:color="auto"/>
          </w:divBdr>
        </w:div>
      </w:divsChild>
    </w:div>
    <w:div w:id="165873625">
      <w:bodyDiv w:val="1"/>
      <w:marLeft w:val="0"/>
      <w:marRight w:val="0"/>
      <w:marTop w:val="0"/>
      <w:marBottom w:val="0"/>
      <w:divBdr>
        <w:top w:val="none" w:sz="0" w:space="0" w:color="auto"/>
        <w:left w:val="none" w:sz="0" w:space="0" w:color="auto"/>
        <w:bottom w:val="none" w:sz="0" w:space="0" w:color="auto"/>
        <w:right w:val="none" w:sz="0" w:space="0" w:color="auto"/>
      </w:divBdr>
      <w:divsChild>
        <w:div w:id="667564093">
          <w:marLeft w:val="360"/>
          <w:marRight w:val="0"/>
          <w:marTop w:val="200"/>
          <w:marBottom w:val="0"/>
          <w:divBdr>
            <w:top w:val="none" w:sz="0" w:space="0" w:color="auto"/>
            <w:left w:val="none" w:sz="0" w:space="0" w:color="auto"/>
            <w:bottom w:val="none" w:sz="0" w:space="0" w:color="auto"/>
            <w:right w:val="none" w:sz="0" w:space="0" w:color="auto"/>
          </w:divBdr>
        </w:div>
      </w:divsChild>
    </w:div>
    <w:div w:id="199167173">
      <w:bodyDiv w:val="1"/>
      <w:marLeft w:val="0"/>
      <w:marRight w:val="0"/>
      <w:marTop w:val="0"/>
      <w:marBottom w:val="0"/>
      <w:divBdr>
        <w:top w:val="none" w:sz="0" w:space="0" w:color="auto"/>
        <w:left w:val="none" w:sz="0" w:space="0" w:color="auto"/>
        <w:bottom w:val="none" w:sz="0" w:space="0" w:color="auto"/>
        <w:right w:val="none" w:sz="0" w:space="0" w:color="auto"/>
      </w:divBdr>
      <w:divsChild>
        <w:div w:id="1788548398">
          <w:marLeft w:val="0"/>
          <w:marRight w:val="0"/>
          <w:marTop w:val="0"/>
          <w:marBottom w:val="0"/>
          <w:divBdr>
            <w:top w:val="single" w:sz="6" w:space="0" w:color="9F9F9F"/>
            <w:left w:val="single" w:sz="6" w:space="0" w:color="9F9F9F"/>
            <w:bottom w:val="single" w:sz="6" w:space="0" w:color="9F9F9F"/>
            <w:right w:val="single" w:sz="6" w:space="0" w:color="9F9F9F"/>
          </w:divBdr>
          <w:divsChild>
            <w:div w:id="14924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02334">
      <w:bodyDiv w:val="1"/>
      <w:marLeft w:val="0"/>
      <w:marRight w:val="0"/>
      <w:marTop w:val="0"/>
      <w:marBottom w:val="0"/>
      <w:divBdr>
        <w:top w:val="none" w:sz="0" w:space="0" w:color="auto"/>
        <w:left w:val="none" w:sz="0" w:space="0" w:color="auto"/>
        <w:bottom w:val="none" w:sz="0" w:space="0" w:color="auto"/>
        <w:right w:val="none" w:sz="0" w:space="0" w:color="auto"/>
      </w:divBdr>
      <w:divsChild>
        <w:div w:id="1400402649">
          <w:marLeft w:val="0"/>
          <w:marRight w:val="0"/>
          <w:marTop w:val="0"/>
          <w:marBottom w:val="0"/>
          <w:divBdr>
            <w:top w:val="single" w:sz="6" w:space="0" w:color="9F9F9F"/>
            <w:left w:val="single" w:sz="6" w:space="0" w:color="9F9F9F"/>
            <w:bottom w:val="single" w:sz="6" w:space="0" w:color="9F9F9F"/>
            <w:right w:val="single" w:sz="6" w:space="0" w:color="9F9F9F"/>
          </w:divBdr>
          <w:divsChild>
            <w:div w:id="10960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3493">
      <w:bodyDiv w:val="1"/>
      <w:marLeft w:val="0"/>
      <w:marRight w:val="0"/>
      <w:marTop w:val="0"/>
      <w:marBottom w:val="0"/>
      <w:divBdr>
        <w:top w:val="none" w:sz="0" w:space="0" w:color="auto"/>
        <w:left w:val="none" w:sz="0" w:space="0" w:color="auto"/>
        <w:bottom w:val="none" w:sz="0" w:space="0" w:color="auto"/>
        <w:right w:val="none" w:sz="0" w:space="0" w:color="auto"/>
      </w:divBdr>
      <w:divsChild>
        <w:div w:id="2044093517">
          <w:marLeft w:val="360"/>
          <w:marRight w:val="0"/>
          <w:marTop w:val="200"/>
          <w:marBottom w:val="0"/>
          <w:divBdr>
            <w:top w:val="none" w:sz="0" w:space="0" w:color="auto"/>
            <w:left w:val="none" w:sz="0" w:space="0" w:color="auto"/>
            <w:bottom w:val="none" w:sz="0" w:space="0" w:color="auto"/>
            <w:right w:val="none" w:sz="0" w:space="0" w:color="auto"/>
          </w:divBdr>
        </w:div>
        <w:div w:id="1341657964">
          <w:marLeft w:val="360"/>
          <w:marRight w:val="0"/>
          <w:marTop w:val="200"/>
          <w:marBottom w:val="0"/>
          <w:divBdr>
            <w:top w:val="none" w:sz="0" w:space="0" w:color="auto"/>
            <w:left w:val="none" w:sz="0" w:space="0" w:color="auto"/>
            <w:bottom w:val="none" w:sz="0" w:space="0" w:color="auto"/>
            <w:right w:val="none" w:sz="0" w:space="0" w:color="auto"/>
          </w:divBdr>
        </w:div>
        <w:div w:id="2142187278">
          <w:marLeft w:val="360"/>
          <w:marRight w:val="0"/>
          <w:marTop w:val="200"/>
          <w:marBottom w:val="0"/>
          <w:divBdr>
            <w:top w:val="none" w:sz="0" w:space="0" w:color="auto"/>
            <w:left w:val="none" w:sz="0" w:space="0" w:color="auto"/>
            <w:bottom w:val="none" w:sz="0" w:space="0" w:color="auto"/>
            <w:right w:val="none" w:sz="0" w:space="0" w:color="auto"/>
          </w:divBdr>
        </w:div>
        <w:div w:id="418530367">
          <w:marLeft w:val="360"/>
          <w:marRight w:val="0"/>
          <w:marTop w:val="200"/>
          <w:marBottom w:val="0"/>
          <w:divBdr>
            <w:top w:val="none" w:sz="0" w:space="0" w:color="auto"/>
            <w:left w:val="none" w:sz="0" w:space="0" w:color="auto"/>
            <w:bottom w:val="none" w:sz="0" w:space="0" w:color="auto"/>
            <w:right w:val="none" w:sz="0" w:space="0" w:color="auto"/>
          </w:divBdr>
        </w:div>
        <w:div w:id="302546799">
          <w:marLeft w:val="360"/>
          <w:marRight w:val="0"/>
          <w:marTop w:val="200"/>
          <w:marBottom w:val="0"/>
          <w:divBdr>
            <w:top w:val="none" w:sz="0" w:space="0" w:color="auto"/>
            <w:left w:val="none" w:sz="0" w:space="0" w:color="auto"/>
            <w:bottom w:val="none" w:sz="0" w:space="0" w:color="auto"/>
            <w:right w:val="none" w:sz="0" w:space="0" w:color="auto"/>
          </w:divBdr>
        </w:div>
        <w:div w:id="216013390">
          <w:marLeft w:val="360"/>
          <w:marRight w:val="0"/>
          <w:marTop w:val="200"/>
          <w:marBottom w:val="0"/>
          <w:divBdr>
            <w:top w:val="none" w:sz="0" w:space="0" w:color="auto"/>
            <w:left w:val="none" w:sz="0" w:space="0" w:color="auto"/>
            <w:bottom w:val="none" w:sz="0" w:space="0" w:color="auto"/>
            <w:right w:val="none" w:sz="0" w:space="0" w:color="auto"/>
          </w:divBdr>
        </w:div>
        <w:div w:id="1827358392">
          <w:marLeft w:val="360"/>
          <w:marRight w:val="0"/>
          <w:marTop w:val="200"/>
          <w:marBottom w:val="0"/>
          <w:divBdr>
            <w:top w:val="none" w:sz="0" w:space="0" w:color="auto"/>
            <w:left w:val="none" w:sz="0" w:space="0" w:color="auto"/>
            <w:bottom w:val="none" w:sz="0" w:space="0" w:color="auto"/>
            <w:right w:val="none" w:sz="0" w:space="0" w:color="auto"/>
          </w:divBdr>
        </w:div>
      </w:divsChild>
    </w:div>
    <w:div w:id="337585590">
      <w:bodyDiv w:val="1"/>
      <w:marLeft w:val="0"/>
      <w:marRight w:val="0"/>
      <w:marTop w:val="0"/>
      <w:marBottom w:val="0"/>
      <w:divBdr>
        <w:top w:val="none" w:sz="0" w:space="0" w:color="auto"/>
        <w:left w:val="none" w:sz="0" w:space="0" w:color="auto"/>
        <w:bottom w:val="none" w:sz="0" w:space="0" w:color="auto"/>
        <w:right w:val="none" w:sz="0" w:space="0" w:color="auto"/>
      </w:divBdr>
      <w:divsChild>
        <w:div w:id="1456682515">
          <w:marLeft w:val="360"/>
          <w:marRight w:val="0"/>
          <w:marTop w:val="200"/>
          <w:marBottom w:val="0"/>
          <w:divBdr>
            <w:top w:val="none" w:sz="0" w:space="0" w:color="auto"/>
            <w:left w:val="none" w:sz="0" w:space="0" w:color="auto"/>
            <w:bottom w:val="none" w:sz="0" w:space="0" w:color="auto"/>
            <w:right w:val="none" w:sz="0" w:space="0" w:color="auto"/>
          </w:divBdr>
        </w:div>
        <w:div w:id="1608388866">
          <w:marLeft w:val="360"/>
          <w:marRight w:val="0"/>
          <w:marTop w:val="200"/>
          <w:marBottom w:val="0"/>
          <w:divBdr>
            <w:top w:val="none" w:sz="0" w:space="0" w:color="auto"/>
            <w:left w:val="none" w:sz="0" w:space="0" w:color="auto"/>
            <w:bottom w:val="none" w:sz="0" w:space="0" w:color="auto"/>
            <w:right w:val="none" w:sz="0" w:space="0" w:color="auto"/>
          </w:divBdr>
        </w:div>
        <w:div w:id="1020670298">
          <w:marLeft w:val="360"/>
          <w:marRight w:val="0"/>
          <w:marTop w:val="200"/>
          <w:marBottom w:val="0"/>
          <w:divBdr>
            <w:top w:val="none" w:sz="0" w:space="0" w:color="auto"/>
            <w:left w:val="none" w:sz="0" w:space="0" w:color="auto"/>
            <w:bottom w:val="none" w:sz="0" w:space="0" w:color="auto"/>
            <w:right w:val="none" w:sz="0" w:space="0" w:color="auto"/>
          </w:divBdr>
        </w:div>
        <w:div w:id="1110583197">
          <w:marLeft w:val="360"/>
          <w:marRight w:val="0"/>
          <w:marTop w:val="200"/>
          <w:marBottom w:val="0"/>
          <w:divBdr>
            <w:top w:val="none" w:sz="0" w:space="0" w:color="auto"/>
            <w:left w:val="none" w:sz="0" w:space="0" w:color="auto"/>
            <w:bottom w:val="none" w:sz="0" w:space="0" w:color="auto"/>
            <w:right w:val="none" w:sz="0" w:space="0" w:color="auto"/>
          </w:divBdr>
        </w:div>
        <w:div w:id="8144985">
          <w:marLeft w:val="360"/>
          <w:marRight w:val="0"/>
          <w:marTop w:val="200"/>
          <w:marBottom w:val="0"/>
          <w:divBdr>
            <w:top w:val="none" w:sz="0" w:space="0" w:color="auto"/>
            <w:left w:val="none" w:sz="0" w:space="0" w:color="auto"/>
            <w:bottom w:val="none" w:sz="0" w:space="0" w:color="auto"/>
            <w:right w:val="none" w:sz="0" w:space="0" w:color="auto"/>
          </w:divBdr>
        </w:div>
      </w:divsChild>
    </w:div>
    <w:div w:id="407073463">
      <w:bodyDiv w:val="1"/>
      <w:marLeft w:val="0"/>
      <w:marRight w:val="0"/>
      <w:marTop w:val="0"/>
      <w:marBottom w:val="0"/>
      <w:divBdr>
        <w:top w:val="none" w:sz="0" w:space="0" w:color="auto"/>
        <w:left w:val="none" w:sz="0" w:space="0" w:color="auto"/>
        <w:bottom w:val="none" w:sz="0" w:space="0" w:color="auto"/>
        <w:right w:val="none" w:sz="0" w:space="0" w:color="auto"/>
      </w:divBdr>
      <w:divsChild>
        <w:div w:id="467941805">
          <w:marLeft w:val="562"/>
          <w:marRight w:val="0"/>
          <w:marTop w:val="120"/>
          <w:marBottom w:val="120"/>
          <w:divBdr>
            <w:top w:val="none" w:sz="0" w:space="0" w:color="auto"/>
            <w:left w:val="none" w:sz="0" w:space="0" w:color="auto"/>
            <w:bottom w:val="none" w:sz="0" w:space="0" w:color="auto"/>
            <w:right w:val="none" w:sz="0" w:space="0" w:color="auto"/>
          </w:divBdr>
        </w:div>
        <w:div w:id="426654284">
          <w:marLeft w:val="562"/>
          <w:marRight w:val="0"/>
          <w:marTop w:val="120"/>
          <w:marBottom w:val="120"/>
          <w:divBdr>
            <w:top w:val="none" w:sz="0" w:space="0" w:color="auto"/>
            <w:left w:val="none" w:sz="0" w:space="0" w:color="auto"/>
            <w:bottom w:val="none" w:sz="0" w:space="0" w:color="auto"/>
            <w:right w:val="none" w:sz="0" w:space="0" w:color="auto"/>
          </w:divBdr>
        </w:div>
      </w:divsChild>
    </w:div>
    <w:div w:id="700475154">
      <w:bodyDiv w:val="1"/>
      <w:marLeft w:val="0"/>
      <w:marRight w:val="0"/>
      <w:marTop w:val="0"/>
      <w:marBottom w:val="0"/>
      <w:divBdr>
        <w:top w:val="none" w:sz="0" w:space="0" w:color="auto"/>
        <w:left w:val="none" w:sz="0" w:space="0" w:color="auto"/>
        <w:bottom w:val="none" w:sz="0" w:space="0" w:color="auto"/>
        <w:right w:val="none" w:sz="0" w:space="0" w:color="auto"/>
      </w:divBdr>
      <w:divsChild>
        <w:div w:id="62068066">
          <w:marLeft w:val="360"/>
          <w:marRight w:val="0"/>
          <w:marTop w:val="200"/>
          <w:marBottom w:val="0"/>
          <w:divBdr>
            <w:top w:val="none" w:sz="0" w:space="0" w:color="auto"/>
            <w:left w:val="none" w:sz="0" w:space="0" w:color="auto"/>
            <w:bottom w:val="none" w:sz="0" w:space="0" w:color="auto"/>
            <w:right w:val="none" w:sz="0" w:space="0" w:color="auto"/>
          </w:divBdr>
        </w:div>
        <w:div w:id="1106729413">
          <w:marLeft w:val="360"/>
          <w:marRight w:val="0"/>
          <w:marTop w:val="200"/>
          <w:marBottom w:val="0"/>
          <w:divBdr>
            <w:top w:val="none" w:sz="0" w:space="0" w:color="auto"/>
            <w:left w:val="none" w:sz="0" w:space="0" w:color="auto"/>
            <w:bottom w:val="none" w:sz="0" w:space="0" w:color="auto"/>
            <w:right w:val="none" w:sz="0" w:space="0" w:color="auto"/>
          </w:divBdr>
        </w:div>
        <w:div w:id="1977952844">
          <w:marLeft w:val="360"/>
          <w:marRight w:val="0"/>
          <w:marTop w:val="200"/>
          <w:marBottom w:val="0"/>
          <w:divBdr>
            <w:top w:val="none" w:sz="0" w:space="0" w:color="auto"/>
            <w:left w:val="none" w:sz="0" w:space="0" w:color="auto"/>
            <w:bottom w:val="none" w:sz="0" w:space="0" w:color="auto"/>
            <w:right w:val="none" w:sz="0" w:space="0" w:color="auto"/>
          </w:divBdr>
        </w:div>
        <w:div w:id="420952342">
          <w:marLeft w:val="360"/>
          <w:marRight w:val="0"/>
          <w:marTop w:val="200"/>
          <w:marBottom w:val="0"/>
          <w:divBdr>
            <w:top w:val="none" w:sz="0" w:space="0" w:color="auto"/>
            <w:left w:val="none" w:sz="0" w:space="0" w:color="auto"/>
            <w:bottom w:val="none" w:sz="0" w:space="0" w:color="auto"/>
            <w:right w:val="none" w:sz="0" w:space="0" w:color="auto"/>
          </w:divBdr>
        </w:div>
      </w:divsChild>
    </w:div>
    <w:div w:id="75860093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72">
          <w:marLeft w:val="360"/>
          <w:marRight w:val="0"/>
          <w:marTop w:val="0"/>
          <w:marBottom w:val="120"/>
          <w:divBdr>
            <w:top w:val="none" w:sz="0" w:space="0" w:color="auto"/>
            <w:left w:val="none" w:sz="0" w:space="0" w:color="auto"/>
            <w:bottom w:val="none" w:sz="0" w:space="0" w:color="auto"/>
            <w:right w:val="none" w:sz="0" w:space="0" w:color="auto"/>
          </w:divBdr>
        </w:div>
        <w:div w:id="182939720">
          <w:marLeft w:val="360"/>
          <w:marRight w:val="0"/>
          <w:marTop w:val="0"/>
          <w:marBottom w:val="120"/>
          <w:divBdr>
            <w:top w:val="none" w:sz="0" w:space="0" w:color="auto"/>
            <w:left w:val="none" w:sz="0" w:space="0" w:color="auto"/>
            <w:bottom w:val="none" w:sz="0" w:space="0" w:color="auto"/>
            <w:right w:val="none" w:sz="0" w:space="0" w:color="auto"/>
          </w:divBdr>
        </w:div>
        <w:div w:id="1479616981">
          <w:marLeft w:val="360"/>
          <w:marRight w:val="0"/>
          <w:marTop w:val="0"/>
          <w:marBottom w:val="120"/>
          <w:divBdr>
            <w:top w:val="none" w:sz="0" w:space="0" w:color="auto"/>
            <w:left w:val="none" w:sz="0" w:space="0" w:color="auto"/>
            <w:bottom w:val="none" w:sz="0" w:space="0" w:color="auto"/>
            <w:right w:val="none" w:sz="0" w:space="0" w:color="auto"/>
          </w:divBdr>
        </w:div>
        <w:div w:id="2083021677">
          <w:marLeft w:val="360"/>
          <w:marRight w:val="0"/>
          <w:marTop w:val="0"/>
          <w:marBottom w:val="120"/>
          <w:divBdr>
            <w:top w:val="none" w:sz="0" w:space="0" w:color="auto"/>
            <w:left w:val="none" w:sz="0" w:space="0" w:color="auto"/>
            <w:bottom w:val="none" w:sz="0" w:space="0" w:color="auto"/>
            <w:right w:val="none" w:sz="0" w:space="0" w:color="auto"/>
          </w:divBdr>
        </w:div>
        <w:div w:id="2111000515">
          <w:marLeft w:val="360"/>
          <w:marRight w:val="0"/>
          <w:marTop w:val="0"/>
          <w:marBottom w:val="120"/>
          <w:divBdr>
            <w:top w:val="none" w:sz="0" w:space="0" w:color="auto"/>
            <w:left w:val="none" w:sz="0" w:space="0" w:color="auto"/>
            <w:bottom w:val="none" w:sz="0" w:space="0" w:color="auto"/>
            <w:right w:val="none" w:sz="0" w:space="0" w:color="auto"/>
          </w:divBdr>
        </w:div>
        <w:div w:id="1121538679">
          <w:marLeft w:val="360"/>
          <w:marRight w:val="0"/>
          <w:marTop w:val="0"/>
          <w:marBottom w:val="120"/>
          <w:divBdr>
            <w:top w:val="none" w:sz="0" w:space="0" w:color="auto"/>
            <w:left w:val="none" w:sz="0" w:space="0" w:color="auto"/>
            <w:bottom w:val="none" w:sz="0" w:space="0" w:color="auto"/>
            <w:right w:val="none" w:sz="0" w:space="0" w:color="auto"/>
          </w:divBdr>
        </w:div>
      </w:divsChild>
    </w:div>
    <w:div w:id="927081180">
      <w:bodyDiv w:val="1"/>
      <w:marLeft w:val="0"/>
      <w:marRight w:val="0"/>
      <w:marTop w:val="0"/>
      <w:marBottom w:val="0"/>
      <w:divBdr>
        <w:top w:val="none" w:sz="0" w:space="0" w:color="auto"/>
        <w:left w:val="none" w:sz="0" w:space="0" w:color="auto"/>
        <w:bottom w:val="none" w:sz="0" w:space="0" w:color="auto"/>
        <w:right w:val="none" w:sz="0" w:space="0" w:color="auto"/>
      </w:divBdr>
      <w:divsChild>
        <w:div w:id="846821576">
          <w:marLeft w:val="360"/>
          <w:marRight w:val="0"/>
          <w:marTop w:val="200"/>
          <w:marBottom w:val="0"/>
          <w:divBdr>
            <w:top w:val="none" w:sz="0" w:space="0" w:color="auto"/>
            <w:left w:val="none" w:sz="0" w:space="0" w:color="auto"/>
            <w:bottom w:val="none" w:sz="0" w:space="0" w:color="auto"/>
            <w:right w:val="none" w:sz="0" w:space="0" w:color="auto"/>
          </w:divBdr>
        </w:div>
      </w:divsChild>
    </w:div>
    <w:div w:id="1199126101">
      <w:bodyDiv w:val="1"/>
      <w:marLeft w:val="0"/>
      <w:marRight w:val="0"/>
      <w:marTop w:val="0"/>
      <w:marBottom w:val="0"/>
      <w:divBdr>
        <w:top w:val="none" w:sz="0" w:space="0" w:color="auto"/>
        <w:left w:val="none" w:sz="0" w:space="0" w:color="auto"/>
        <w:bottom w:val="none" w:sz="0" w:space="0" w:color="auto"/>
        <w:right w:val="none" w:sz="0" w:space="0" w:color="auto"/>
      </w:divBdr>
      <w:divsChild>
        <w:div w:id="1492990547">
          <w:marLeft w:val="864"/>
          <w:marRight w:val="0"/>
          <w:marTop w:val="115"/>
          <w:marBottom w:val="0"/>
          <w:divBdr>
            <w:top w:val="none" w:sz="0" w:space="0" w:color="auto"/>
            <w:left w:val="none" w:sz="0" w:space="0" w:color="auto"/>
            <w:bottom w:val="none" w:sz="0" w:space="0" w:color="auto"/>
            <w:right w:val="none" w:sz="0" w:space="0" w:color="auto"/>
          </w:divBdr>
        </w:div>
        <w:div w:id="295796214">
          <w:marLeft w:val="864"/>
          <w:marRight w:val="0"/>
          <w:marTop w:val="115"/>
          <w:marBottom w:val="0"/>
          <w:divBdr>
            <w:top w:val="none" w:sz="0" w:space="0" w:color="auto"/>
            <w:left w:val="none" w:sz="0" w:space="0" w:color="auto"/>
            <w:bottom w:val="none" w:sz="0" w:space="0" w:color="auto"/>
            <w:right w:val="none" w:sz="0" w:space="0" w:color="auto"/>
          </w:divBdr>
        </w:div>
        <w:div w:id="572666954">
          <w:marLeft w:val="864"/>
          <w:marRight w:val="0"/>
          <w:marTop w:val="115"/>
          <w:marBottom w:val="0"/>
          <w:divBdr>
            <w:top w:val="none" w:sz="0" w:space="0" w:color="auto"/>
            <w:left w:val="none" w:sz="0" w:space="0" w:color="auto"/>
            <w:bottom w:val="none" w:sz="0" w:space="0" w:color="auto"/>
            <w:right w:val="none" w:sz="0" w:space="0" w:color="auto"/>
          </w:divBdr>
        </w:div>
        <w:div w:id="996808187">
          <w:marLeft w:val="864"/>
          <w:marRight w:val="0"/>
          <w:marTop w:val="115"/>
          <w:marBottom w:val="0"/>
          <w:divBdr>
            <w:top w:val="none" w:sz="0" w:space="0" w:color="auto"/>
            <w:left w:val="none" w:sz="0" w:space="0" w:color="auto"/>
            <w:bottom w:val="none" w:sz="0" w:space="0" w:color="auto"/>
            <w:right w:val="none" w:sz="0" w:space="0" w:color="auto"/>
          </w:divBdr>
        </w:div>
      </w:divsChild>
    </w:div>
    <w:div w:id="1246643345">
      <w:bodyDiv w:val="1"/>
      <w:marLeft w:val="0"/>
      <w:marRight w:val="0"/>
      <w:marTop w:val="0"/>
      <w:marBottom w:val="0"/>
      <w:divBdr>
        <w:top w:val="none" w:sz="0" w:space="0" w:color="auto"/>
        <w:left w:val="none" w:sz="0" w:space="0" w:color="auto"/>
        <w:bottom w:val="none" w:sz="0" w:space="0" w:color="auto"/>
        <w:right w:val="none" w:sz="0" w:space="0" w:color="auto"/>
      </w:divBdr>
      <w:divsChild>
        <w:div w:id="2100439255">
          <w:marLeft w:val="360"/>
          <w:marRight w:val="0"/>
          <w:marTop w:val="200"/>
          <w:marBottom w:val="0"/>
          <w:divBdr>
            <w:top w:val="none" w:sz="0" w:space="0" w:color="auto"/>
            <w:left w:val="none" w:sz="0" w:space="0" w:color="auto"/>
            <w:bottom w:val="none" w:sz="0" w:space="0" w:color="auto"/>
            <w:right w:val="none" w:sz="0" w:space="0" w:color="auto"/>
          </w:divBdr>
        </w:div>
      </w:divsChild>
    </w:div>
    <w:div w:id="1609772005">
      <w:bodyDiv w:val="1"/>
      <w:marLeft w:val="0"/>
      <w:marRight w:val="0"/>
      <w:marTop w:val="0"/>
      <w:marBottom w:val="0"/>
      <w:divBdr>
        <w:top w:val="none" w:sz="0" w:space="0" w:color="auto"/>
        <w:left w:val="none" w:sz="0" w:space="0" w:color="auto"/>
        <w:bottom w:val="none" w:sz="0" w:space="0" w:color="auto"/>
        <w:right w:val="none" w:sz="0" w:space="0" w:color="auto"/>
      </w:divBdr>
    </w:div>
    <w:div w:id="1628586373">
      <w:bodyDiv w:val="1"/>
      <w:marLeft w:val="0"/>
      <w:marRight w:val="0"/>
      <w:marTop w:val="0"/>
      <w:marBottom w:val="0"/>
      <w:divBdr>
        <w:top w:val="none" w:sz="0" w:space="0" w:color="auto"/>
        <w:left w:val="none" w:sz="0" w:space="0" w:color="auto"/>
        <w:bottom w:val="none" w:sz="0" w:space="0" w:color="auto"/>
        <w:right w:val="none" w:sz="0" w:space="0" w:color="auto"/>
      </w:divBdr>
    </w:div>
    <w:div w:id="1717004651">
      <w:bodyDiv w:val="1"/>
      <w:marLeft w:val="0"/>
      <w:marRight w:val="0"/>
      <w:marTop w:val="0"/>
      <w:marBottom w:val="0"/>
      <w:divBdr>
        <w:top w:val="none" w:sz="0" w:space="0" w:color="auto"/>
        <w:left w:val="none" w:sz="0" w:space="0" w:color="auto"/>
        <w:bottom w:val="none" w:sz="0" w:space="0" w:color="auto"/>
        <w:right w:val="none" w:sz="0" w:space="0" w:color="auto"/>
      </w:divBdr>
    </w:div>
    <w:div w:id="1822850118">
      <w:bodyDiv w:val="1"/>
      <w:marLeft w:val="0"/>
      <w:marRight w:val="0"/>
      <w:marTop w:val="0"/>
      <w:marBottom w:val="0"/>
      <w:divBdr>
        <w:top w:val="none" w:sz="0" w:space="0" w:color="auto"/>
        <w:left w:val="none" w:sz="0" w:space="0" w:color="auto"/>
        <w:bottom w:val="none" w:sz="0" w:space="0" w:color="auto"/>
        <w:right w:val="none" w:sz="0" w:space="0" w:color="auto"/>
      </w:divBdr>
    </w:div>
    <w:div w:id="1836264618">
      <w:bodyDiv w:val="1"/>
      <w:marLeft w:val="0"/>
      <w:marRight w:val="0"/>
      <w:marTop w:val="0"/>
      <w:marBottom w:val="0"/>
      <w:divBdr>
        <w:top w:val="none" w:sz="0" w:space="0" w:color="auto"/>
        <w:left w:val="none" w:sz="0" w:space="0" w:color="auto"/>
        <w:bottom w:val="none" w:sz="0" w:space="0" w:color="auto"/>
        <w:right w:val="none" w:sz="0" w:space="0" w:color="auto"/>
      </w:divBdr>
      <w:divsChild>
        <w:div w:id="751855182">
          <w:marLeft w:val="360"/>
          <w:marRight w:val="0"/>
          <w:marTop w:val="200"/>
          <w:marBottom w:val="0"/>
          <w:divBdr>
            <w:top w:val="none" w:sz="0" w:space="0" w:color="auto"/>
            <w:left w:val="none" w:sz="0" w:space="0" w:color="auto"/>
            <w:bottom w:val="none" w:sz="0" w:space="0" w:color="auto"/>
            <w:right w:val="none" w:sz="0" w:space="0" w:color="auto"/>
          </w:divBdr>
        </w:div>
      </w:divsChild>
    </w:div>
    <w:div w:id="1940403636">
      <w:bodyDiv w:val="1"/>
      <w:marLeft w:val="0"/>
      <w:marRight w:val="0"/>
      <w:marTop w:val="0"/>
      <w:marBottom w:val="0"/>
      <w:divBdr>
        <w:top w:val="none" w:sz="0" w:space="0" w:color="auto"/>
        <w:left w:val="none" w:sz="0" w:space="0" w:color="auto"/>
        <w:bottom w:val="none" w:sz="0" w:space="0" w:color="auto"/>
        <w:right w:val="none" w:sz="0" w:space="0" w:color="auto"/>
      </w:divBdr>
    </w:div>
    <w:div w:id="1984114240">
      <w:bodyDiv w:val="1"/>
      <w:marLeft w:val="0"/>
      <w:marRight w:val="0"/>
      <w:marTop w:val="100"/>
      <w:marBottom w:val="100"/>
      <w:divBdr>
        <w:top w:val="none" w:sz="0" w:space="0" w:color="auto"/>
        <w:left w:val="none" w:sz="0" w:space="0" w:color="auto"/>
        <w:bottom w:val="none" w:sz="0" w:space="0" w:color="auto"/>
        <w:right w:val="none" w:sz="0" w:space="0" w:color="auto"/>
      </w:divBdr>
      <w:divsChild>
        <w:div w:id="1888687389">
          <w:marLeft w:val="0"/>
          <w:marRight w:val="0"/>
          <w:marTop w:val="0"/>
          <w:marBottom w:val="0"/>
          <w:divBdr>
            <w:top w:val="none" w:sz="0" w:space="0" w:color="auto"/>
            <w:left w:val="none" w:sz="0" w:space="0" w:color="auto"/>
            <w:bottom w:val="none" w:sz="0" w:space="0" w:color="auto"/>
            <w:right w:val="none" w:sz="0" w:space="0" w:color="auto"/>
          </w:divBdr>
          <w:divsChild>
            <w:div w:id="1137379348">
              <w:marLeft w:val="420"/>
              <w:marRight w:val="420"/>
              <w:marTop w:val="0"/>
              <w:marBottom w:val="0"/>
              <w:divBdr>
                <w:top w:val="none" w:sz="0" w:space="0" w:color="auto"/>
                <w:left w:val="none" w:sz="0" w:space="0" w:color="auto"/>
                <w:bottom w:val="none" w:sz="0" w:space="0" w:color="auto"/>
                <w:right w:val="none" w:sz="0" w:space="0" w:color="auto"/>
              </w:divBdr>
            </w:div>
          </w:divsChild>
        </w:div>
      </w:divsChild>
    </w:div>
    <w:div w:id="2006205493">
      <w:bodyDiv w:val="1"/>
      <w:marLeft w:val="0"/>
      <w:marRight w:val="0"/>
      <w:marTop w:val="0"/>
      <w:marBottom w:val="0"/>
      <w:divBdr>
        <w:top w:val="none" w:sz="0" w:space="0" w:color="auto"/>
        <w:left w:val="none" w:sz="0" w:space="0" w:color="auto"/>
        <w:bottom w:val="none" w:sz="0" w:space="0" w:color="auto"/>
        <w:right w:val="none" w:sz="0" w:space="0" w:color="auto"/>
      </w:divBdr>
      <w:divsChild>
        <w:div w:id="1364213462">
          <w:marLeft w:val="360"/>
          <w:marRight w:val="0"/>
          <w:marTop w:val="200"/>
          <w:marBottom w:val="0"/>
          <w:divBdr>
            <w:top w:val="none" w:sz="0" w:space="0" w:color="auto"/>
            <w:left w:val="none" w:sz="0" w:space="0" w:color="auto"/>
            <w:bottom w:val="none" w:sz="0" w:space="0" w:color="auto"/>
            <w:right w:val="none" w:sz="0" w:space="0" w:color="auto"/>
          </w:divBdr>
        </w:div>
        <w:div w:id="729574852">
          <w:marLeft w:val="1080"/>
          <w:marRight w:val="0"/>
          <w:marTop w:val="100"/>
          <w:marBottom w:val="0"/>
          <w:divBdr>
            <w:top w:val="none" w:sz="0" w:space="0" w:color="auto"/>
            <w:left w:val="none" w:sz="0" w:space="0" w:color="auto"/>
            <w:bottom w:val="none" w:sz="0" w:space="0" w:color="auto"/>
            <w:right w:val="none" w:sz="0" w:space="0" w:color="auto"/>
          </w:divBdr>
        </w:div>
        <w:div w:id="182479432">
          <w:marLeft w:val="1080"/>
          <w:marRight w:val="0"/>
          <w:marTop w:val="100"/>
          <w:marBottom w:val="0"/>
          <w:divBdr>
            <w:top w:val="none" w:sz="0" w:space="0" w:color="auto"/>
            <w:left w:val="none" w:sz="0" w:space="0" w:color="auto"/>
            <w:bottom w:val="none" w:sz="0" w:space="0" w:color="auto"/>
            <w:right w:val="none" w:sz="0" w:space="0" w:color="auto"/>
          </w:divBdr>
        </w:div>
      </w:divsChild>
    </w:div>
    <w:div w:id="2042391102">
      <w:bodyDiv w:val="1"/>
      <w:marLeft w:val="0"/>
      <w:marRight w:val="0"/>
      <w:marTop w:val="0"/>
      <w:marBottom w:val="0"/>
      <w:divBdr>
        <w:top w:val="none" w:sz="0" w:space="0" w:color="auto"/>
        <w:left w:val="none" w:sz="0" w:space="0" w:color="auto"/>
        <w:bottom w:val="none" w:sz="0" w:space="0" w:color="auto"/>
        <w:right w:val="none" w:sz="0" w:space="0" w:color="auto"/>
      </w:divBdr>
      <w:divsChild>
        <w:div w:id="588927321">
          <w:marLeft w:val="0"/>
          <w:marRight w:val="0"/>
          <w:marTop w:val="0"/>
          <w:marBottom w:val="0"/>
          <w:divBdr>
            <w:top w:val="none" w:sz="0" w:space="0" w:color="auto"/>
            <w:left w:val="none" w:sz="0" w:space="0" w:color="auto"/>
            <w:bottom w:val="none" w:sz="0" w:space="0" w:color="auto"/>
            <w:right w:val="none" w:sz="0" w:space="0" w:color="auto"/>
          </w:divBdr>
        </w:div>
        <w:div w:id="113015082">
          <w:marLeft w:val="0"/>
          <w:marRight w:val="-1500"/>
          <w:marTop w:val="0"/>
          <w:marBottom w:val="0"/>
          <w:divBdr>
            <w:top w:val="none" w:sz="0" w:space="0" w:color="auto"/>
            <w:left w:val="none" w:sz="0" w:space="0" w:color="auto"/>
            <w:bottom w:val="none" w:sz="0" w:space="0" w:color="auto"/>
            <w:right w:val="none" w:sz="0" w:space="0" w:color="auto"/>
          </w:divBdr>
          <w:divsChild>
            <w:div w:id="182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6277">
      <w:bodyDiv w:val="1"/>
      <w:marLeft w:val="0"/>
      <w:marRight w:val="0"/>
      <w:marTop w:val="0"/>
      <w:marBottom w:val="0"/>
      <w:divBdr>
        <w:top w:val="none" w:sz="0" w:space="0" w:color="auto"/>
        <w:left w:val="none" w:sz="0" w:space="0" w:color="auto"/>
        <w:bottom w:val="none" w:sz="0" w:space="0" w:color="auto"/>
        <w:right w:val="none" w:sz="0" w:space="0" w:color="auto"/>
      </w:divBdr>
    </w:div>
    <w:div w:id="2087456023">
      <w:bodyDiv w:val="1"/>
      <w:marLeft w:val="0"/>
      <w:marRight w:val="0"/>
      <w:marTop w:val="0"/>
      <w:marBottom w:val="0"/>
      <w:divBdr>
        <w:top w:val="none" w:sz="0" w:space="0" w:color="auto"/>
        <w:left w:val="none" w:sz="0" w:space="0" w:color="auto"/>
        <w:bottom w:val="none" w:sz="0" w:space="0" w:color="auto"/>
        <w:right w:val="none" w:sz="0" w:space="0" w:color="auto"/>
      </w:divBdr>
      <w:divsChild>
        <w:div w:id="2056656794">
          <w:marLeft w:val="0"/>
          <w:marRight w:val="0"/>
          <w:marTop w:val="0"/>
          <w:marBottom w:val="0"/>
          <w:divBdr>
            <w:top w:val="single" w:sz="6" w:space="0" w:color="9F9F9F"/>
            <w:left w:val="single" w:sz="6" w:space="0" w:color="9F9F9F"/>
            <w:bottom w:val="single" w:sz="6" w:space="0" w:color="9F9F9F"/>
            <w:right w:val="single" w:sz="6" w:space="0" w:color="9F9F9F"/>
          </w:divBdr>
          <w:divsChild>
            <w:div w:id="53531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4972">
      <w:bodyDiv w:val="1"/>
      <w:marLeft w:val="0"/>
      <w:marRight w:val="0"/>
      <w:marTop w:val="0"/>
      <w:marBottom w:val="0"/>
      <w:divBdr>
        <w:top w:val="none" w:sz="0" w:space="0" w:color="auto"/>
        <w:left w:val="none" w:sz="0" w:space="0" w:color="auto"/>
        <w:bottom w:val="none" w:sz="0" w:space="0" w:color="auto"/>
        <w:right w:val="none" w:sz="0" w:space="0" w:color="auto"/>
      </w:divBdr>
    </w:div>
    <w:div w:id="2114931105">
      <w:bodyDiv w:val="1"/>
      <w:marLeft w:val="0"/>
      <w:marRight w:val="0"/>
      <w:marTop w:val="0"/>
      <w:marBottom w:val="0"/>
      <w:divBdr>
        <w:top w:val="none" w:sz="0" w:space="0" w:color="auto"/>
        <w:left w:val="none" w:sz="0" w:space="0" w:color="auto"/>
        <w:bottom w:val="none" w:sz="0" w:space="0" w:color="auto"/>
        <w:right w:val="none" w:sz="0" w:space="0" w:color="auto"/>
      </w:divBdr>
      <w:divsChild>
        <w:div w:id="1052189399">
          <w:marLeft w:val="806"/>
          <w:marRight w:val="0"/>
          <w:marTop w:val="200"/>
          <w:marBottom w:val="0"/>
          <w:divBdr>
            <w:top w:val="none" w:sz="0" w:space="0" w:color="auto"/>
            <w:left w:val="none" w:sz="0" w:space="0" w:color="auto"/>
            <w:bottom w:val="none" w:sz="0" w:space="0" w:color="auto"/>
            <w:right w:val="none" w:sz="0" w:space="0" w:color="auto"/>
          </w:divBdr>
        </w:div>
        <w:div w:id="1114981940">
          <w:marLeft w:val="806"/>
          <w:marRight w:val="0"/>
          <w:marTop w:val="200"/>
          <w:marBottom w:val="0"/>
          <w:divBdr>
            <w:top w:val="none" w:sz="0" w:space="0" w:color="auto"/>
            <w:left w:val="none" w:sz="0" w:space="0" w:color="auto"/>
            <w:bottom w:val="none" w:sz="0" w:space="0" w:color="auto"/>
            <w:right w:val="none" w:sz="0" w:space="0" w:color="auto"/>
          </w:divBdr>
        </w:div>
        <w:div w:id="650525617">
          <w:marLeft w:val="806"/>
          <w:marRight w:val="0"/>
          <w:marTop w:val="200"/>
          <w:marBottom w:val="0"/>
          <w:divBdr>
            <w:top w:val="none" w:sz="0" w:space="0" w:color="auto"/>
            <w:left w:val="none" w:sz="0" w:space="0" w:color="auto"/>
            <w:bottom w:val="none" w:sz="0" w:space="0" w:color="auto"/>
            <w:right w:val="none" w:sz="0" w:space="0" w:color="auto"/>
          </w:divBdr>
        </w:div>
      </w:divsChild>
    </w:div>
    <w:div w:id="21439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iurium.cz/w/Pr%C3%A1vn%C3%AD_norm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iki.iurium.cz/index.php?title=Pr%C3%A1vn%C3%AD_st%C3%A1t&amp;action=edit&amp;redlink=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iki.iurium.cz/w/Legitimita"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1962</Words>
  <Characters>11580</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 Skoruša</dc:creator>
  <cp:lastModifiedBy>Skoruša Leopold</cp:lastModifiedBy>
  <cp:revision>2</cp:revision>
  <dcterms:created xsi:type="dcterms:W3CDTF">2018-07-24T09:27:00Z</dcterms:created>
  <dcterms:modified xsi:type="dcterms:W3CDTF">2018-07-24T09:27:00Z</dcterms:modified>
</cp:coreProperties>
</file>