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FB4A99" w:rsidRPr="000A57B8">
        <w:rPr>
          <w:rFonts w:ascii="Times New Roman" w:hAnsi="Times New Roman"/>
          <w:sz w:val="24"/>
          <w:szCs w:val="24"/>
        </w:rPr>
        <w:t>Právo bezpečnosti a obrany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FB4A99" w:rsidRPr="000A57B8">
        <w:rPr>
          <w:rFonts w:ascii="Times New Roman" w:hAnsi="Times New Roman"/>
          <w:sz w:val="24"/>
          <w:szCs w:val="24"/>
        </w:rPr>
        <w:t>Bezpečnostní správa státu – Policejní správa – PČR, Obecní policie; Vězeňská služba; Hasičský záchranný sbor. Ochrana utajovaných informací.</w:t>
      </w:r>
      <w:r w:rsidR="00FB4A99" w:rsidRPr="00FB4A99">
        <w:rPr>
          <w:rFonts w:ascii="Times New Roman" w:hAnsi="Times New Roman"/>
          <w:b/>
          <w:sz w:val="24"/>
          <w:szCs w:val="24"/>
        </w:rPr>
        <w:t xml:space="preserve"> 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6618D4" w:rsidRPr="006618D4">
        <w:rPr>
          <w:rFonts w:ascii="Times New Roman" w:hAnsi="Times New Roman"/>
          <w:sz w:val="24"/>
          <w:szCs w:val="24"/>
        </w:rPr>
        <w:t>Seznámit studenty s pojmem bezpečnostní správa jako subsystémem zvláštní části správního práva. Studenti si prohloubí znalosti týkající se stěžejních pramenů právní úpravy bezpečnostní správy a jejími základními právními instituty.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pojem bezpečnostní správa.</w:t>
      </w:r>
      <w:bookmarkStart w:id="0" w:name="_GoBack"/>
      <w:bookmarkEnd w:id="0"/>
    </w:p>
    <w:p w:rsidR="005B263D" w:rsidRP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5B263D">
        <w:rPr>
          <w:rFonts w:ascii="Times New Roman" w:eastAsia="Times New Roman" w:hAnsi="Times New Roman"/>
          <w:iCs/>
          <w:sz w:val="24"/>
          <w:lang w:eastAsia="cs-CZ"/>
        </w:rPr>
        <w:t>Kdo jsou orgány krizového řízení?</w:t>
      </w:r>
    </w:p>
    <w:p w:rsid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5B263D">
        <w:rPr>
          <w:rFonts w:ascii="Times New Roman" w:eastAsia="Times New Roman" w:hAnsi="Times New Roman"/>
          <w:iCs/>
          <w:sz w:val="24"/>
          <w:lang w:eastAsia="cs-CZ"/>
        </w:rPr>
        <w:t>Jaká krizová opatření lze na základě krizového zákona přijímat?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902216" w:rsidRDefault="00902216" w:rsidP="005F77ED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 xml:space="preserve">VIČAR, Radim. </w:t>
      </w:r>
      <w:r w:rsidRPr="005B263D">
        <w:rPr>
          <w:rFonts w:ascii="Times New Roman" w:hAnsi="Times New Roman"/>
          <w:i/>
          <w:sz w:val="24"/>
          <w:szCs w:val="24"/>
        </w:rPr>
        <w:t>Právo bezpečnosti a obrany ČR: studijní texty</w:t>
      </w:r>
      <w:r w:rsidRPr="005B263D">
        <w:rPr>
          <w:rFonts w:ascii="Times New Roman" w:hAnsi="Times New Roman"/>
          <w:sz w:val="24"/>
          <w:szCs w:val="24"/>
        </w:rPr>
        <w:t>. Vyd. 1. Brno: Univerzita obrany, 2010, 138 s. ISBN 978-80-7231-765-3.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Úvod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1. Pojem bezpečnostní správa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2. Ústavní základy bezpečnostní správy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3. Integrovaný záchranný systém a krizové řízení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4. Policie a obecní policie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5. Zpravodajské služby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6. Ochrana utajovaných informací</w:t>
      </w:r>
    </w:p>
    <w:p w:rsidR="009C39A2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lastRenderedPageBreak/>
        <w:t>Závěr</w:t>
      </w:r>
    </w:p>
    <w:p w:rsidR="00952137" w:rsidRDefault="00952137" w:rsidP="00FC7D82">
      <w:pPr>
        <w:jc w:val="both"/>
        <w:rPr>
          <w:rFonts w:ascii="Times New Roman" w:hAnsi="Times New Roman"/>
          <w:sz w:val="24"/>
          <w:szCs w:val="24"/>
        </w:rPr>
      </w:pP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Úvod</w:t>
      </w:r>
    </w:p>
    <w:p w:rsidR="00952137" w:rsidRDefault="00952137" w:rsidP="00952137">
      <w:pPr>
        <w:jc w:val="both"/>
        <w:rPr>
          <w:rFonts w:ascii="Times New Roman" w:hAnsi="Times New Roman"/>
          <w:i/>
          <w:sz w:val="24"/>
          <w:szCs w:val="24"/>
        </w:rPr>
      </w:pPr>
      <w:r w:rsidRPr="00952137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Caret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periculo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, qui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etiam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cum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est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tutus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i/>
          <w:sz w:val="24"/>
          <w:szCs w:val="24"/>
        </w:rPr>
        <w:t>cavet</w:t>
      </w:r>
      <w:proofErr w:type="spellEnd"/>
      <w:r w:rsidRPr="00952137">
        <w:rPr>
          <w:rFonts w:ascii="Times New Roman" w:hAnsi="Times New Roman"/>
          <w:i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 xml:space="preserve">čili </w:t>
      </w:r>
      <w:r w:rsidRPr="00952137">
        <w:rPr>
          <w:rFonts w:ascii="Times New Roman" w:hAnsi="Times New Roman"/>
          <w:i/>
          <w:sz w:val="24"/>
          <w:szCs w:val="24"/>
        </w:rPr>
        <w:t>„Vyhne se nebezpečí, kdo se má n</w:t>
      </w:r>
      <w:r>
        <w:rPr>
          <w:rFonts w:ascii="Times New Roman" w:hAnsi="Times New Roman"/>
          <w:i/>
          <w:sz w:val="24"/>
          <w:szCs w:val="24"/>
        </w:rPr>
        <w:t>a pozoru, i když je v bezpečí.“</w:t>
      </w:r>
    </w:p>
    <w:p w:rsidR="0027620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137">
        <w:rPr>
          <w:rFonts w:ascii="Times New Roman" w:hAnsi="Times New Roman"/>
          <w:sz w:val="24"/>
          <w:szCs w:val="24"/>
        </w:rPr>
        <w:t>Publilius</w:t>
      </w:r>
      <w:proofErr w:type="spellEnd"/>
      <w:r w:rsidRPr="00952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137">
        <w:rPr>
          <w:rFonts w:ascii="Times New Roman" w:hAnsi="Times New Roman"/>
          <w:sz w:val="24"/>
          <w:szCs w:val="24"/>
        </w:rPr>
        <w:t>Syrus</w:t>
      </w:r>
      <w:proofErr w:type="spellEnd"/>
      <w:r w:rsidRPr="00952137">
        <w:rPr>
          <w:rFonts w:ascii="Times New Roman" w:hAnsi="Times New Roman"/>
          <w:sz w:val="24"/>
          <w:szCs w:val="24"/>
        </w:rPr>
        <w:t xml:space="preserve"> z Antiochie, římský dramati</w:t>
      </w:r>
      <w:r>
        <w:rPr>
          <w:rFonts w:ascii="Times New Roman" w:hAnsi="Times New Roman"/>
          <w:sz w:val="24"/>
          <w:szCs w:val="24"/>
        </w:rPr>
        <w:t xml:space="preserve">k a básník </w:t>
      </w:r>
      <w:r w:rsidRPr="00952137">
        <w:rPr>
          <w:rFonts w:ascii="Times New Roman" w:hAnsi="Times New Roman"/>
          <w:sz w:val="24"/>
          <w:szCs w:val="24"/>
        </w:rPr>
        <w:t>(1. stol. př. n. l.)</w:t>
      </w:r>
    </w:p>
    <w:p w:rsidR="00952137" w:rsidRPr="00952137" w:rsidRDefault="00952137" w:rsidP="00952137">
      <w:pPr>
        <w:jc w:val="both"/>
        <w:rPr>
          <w:rFonts w:ascii="Times New Roman" w:hAnsi="Times New Roman"/>
          <w:i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1. Pojem bezpečnostní správa</w:t>
      </w: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Na </w:t>
      </w:r>
      <w:r w:rsidRPr="005B263D">
        <w:rPr>
          <w:rFonts w:ascii="Times New Roman" w:hAnsi="Times New Roman"/>
          <w:b/>
          <w:sz w:val="24"/>
          <w:szCs w:val="24"/>
        </w:rPr>
        <w:t>bezpečnostní správu</w:t>
      </w:r>
      <w:r w:rsidRPr="00952137">
        <w:rPr>
          <w:rFonts w:ascii="Times New Roman" w:hAnsi="Times New Roman"/>
          <w:sz w:val="24"/>
          <w:szCs w:val="24"/>
        </w:rPr>
        <w:t xml:space="preserve"> je možné nahlížet jako na účelově vytvořený systém orgánů veřejné správy pověřených bezpečnostními funkcemi a dále také jako na samotnou činnost těchto orgánů, na jejich úkoly a povinnosti při</w:t>
      </w:r>
      <w:r>
        <w:rPr>
          <w:rFonts w:ascii="Times New Roman" w:hAnsi="Times New Roman"/>
          <w:sz w:val="24"/>
          <w:szCs w:val="24"/>
        </w:rPr>
        <w:t xml:space="preserve"> zajišťování bezpečnosti státu.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Bezpečnostní správa v organizačním slova smyslu</w:t>
      </w:r>
      <w:r w:rsidRPr="00952137">
        <w:rPr>
          <w:rFonts w:ascii="Times New Roman" w:hAnsi="Times New Roman"/>
          <w:sz w:val="24"/>
          <w:szCs w:val="24"/>
        </w:rPr>
        <w:t xml:space="preserve"> – systém orgánů veřejné správy pověřených bezpečnostními funkcemi.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Bezpečnostní správa ve funkčním slova smyslu</w:t>
      </w:r>
      <w:r w:rsidRPr="00952137">
        <w:rPr>
          <w:rFonts w:ascii="Times New Roman" w:hAnsi="Times New Roman"/>
          <w:sz w:val="24"/>
          <w:szCs w:val="24"/>
        </w:rPr>
        <w:t xml:space="preserve"> – samotná činnost těchto orgánů, jejich úkoly, povinnosti při zajišťování bezpečnosti státu.</w:t>
      </w: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Bezpečnostní správa</w:t>
      </w:r>
      <w:r>
        <w:rPr>
          <w:rFonts w:ascii="Times New Roman" w:hAnsi="Times New Roman"/>
          <w:sz w:val="24"/>
          <w:szCs w:val="24"/>
        </w:rPr>
        <w:t xml:space="preserve"> zahrnuje zejména následující úseky: </w:t>
      </w:r>
      <w:r w:rsidRPr="00952137">
        <w:rPr>
          <w:rFonts w:ascii="Times New Roman" w:hAnsi="Times New Roman"/>
          <w:sz w:val="24"/>
          <w:szCs w:val="24"/>
        </w:rPr>
        <w:t xml:space="preserve">právní </w:t>
      </w:r>
      <w:r>
        <w:rPr>
          <w:rFonts w:ascii="Times New Roman" w:hAnsi="Times New Roman"/>
          <w:sz w:val="24"/>
          <w:szCs w:val="24"/>
        </w:rPr>
        <w:t xml:space="preserve">úprava IZS a krizového řízení, </w:t>
      </w:r>
      <w:r w:rsidRPr="00952137">
        <w:rPr>
          <w:rFonts w:ascii="Times New Roman" w:hAnsi="Times New Roman"/>
          <w:sz w:val="24"/>
          <w:szCs w:val="24"/>
        </w:rPr>
        <w:t>právní úprava po</w:t>
      </w:r>
      <w:r>
        <w:rPr>
          <w:rFonts w:ascii="Times New Roman" w:hAnsi="Times New Roman"/>
          <w:sz w:val="24"/>
          <w:szCs w:val="24"/>
        </w:rPr>
        <w:t xml:space="preserve">stavení a činnosti Policie ČR, </w:t>
      </w:r>
      <w:r w:rsidRPr="00952137">
        <w:rPr>
          <w:rFonts w:ascii="Times New Roman" w:hAnsi="Times New Roman"/>
          <w:sz w:val="24"/>
          <w:szCs w:val="24"/>
        </w:rPr>
        <w:t>právní úprava postavení a činn</w:t>
      </w:r>
      <w:r>
        <w:rPr>
          <w:rFonts w:ascii="Times New Roman" w:hAnsi="Times New Roman"/>
          <w:sz w:val="24"/>
          <w:szCs w:val="24"/>
        </w:rPr>
        <w:t xml:space="preserve">osti obecní (městské) policie, </w:t>
      </w:r>
      <w:r w:rsidRPr="00952137">
        <w:rPr>
          <w:rFonts w:ascii="Times New Roman" w:hAnsi="Times New Roman"/>
          <w:sz w:val="24"/>
          <w:szCs w:val="24"/>
        </w:rPr>
        <w:t>právní úprava postavení a č</w:t>
      </w:r>
      <w:r>
        <w:rPr>
          <w:rFonts w:ascii="Times New Roman" w:hAnsi="Times New Roman"/>
          <w:sz w:val="24"/>
          <w:szCs w:val="24"/>
        </w:rPr>
        <w:t xml:space="preserve">innosti zpravodajských služeb a </w:t>
      </w:r>
      <w:r w:rsidRPr="00952137">
        <w:rPr>
          <w:rFonts w:ascii="Times New Roman" w:hAnsi="Times New Roman"/>
          <w:sz w:val="24"/>
          <w:szCs w:val="24"/>
        </w:rPr>
        <w:t>právní úprava ochrany utajovaných informací (skutečností).</w:t>
      </w:r>
    </w:p>
    <w:p w:rsidR="002245DF" w:rsidRDefault="002245DF" w:rsidP="0022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v</w:t>
      </w:r>
      <w:r w:rsidRPr="002245DF">
        <w:rPr>
          <w:rFonts w:ascii="Times New Roman" w:hAnsi="Times New Roman"/>
          <w:sz w:val="24"/>
          <w:szCs w:val="24"/>
        </w:rPr>
        <w:t xml:space="preserve">ybrané </w:t>
      </w:r>
      <w:r w:rsidRPr="005B263D">
        <w:rPr>
          <w:rFonts w:ascii="Times New Roman" w:hAnsi="Times New Roman"/>
          <w:b/>
          <w:sz w:val="24"/>
          <w:szCs w:val="24"/>
        </w:rPr>
        <w:t>prameny právní úpravy bezpečnostní správy</w:t>
      </w:r>
      <w:r>
        <w:rPr>
          <w:rFonts w:ascii="Times New Roman" w:hAnsi="Times New Roman"/>
          <w:sz w:val="24"/>
          <w:szCs w:val="24"/>
        </w:rPr>
        <w:t xml:space="preserve"> patří zejména: ú</w:t>
      </w:r>
      <w:r w:rsidRPr="002245DF">
        <w:rPr>
          <w:rFonts w:ascii="Times New Roman" w:hAnsi="Times New Roman"/>
          <w:sz w:val="24"/>
          <w:szCs w:val="24"/>
        </w:rPr>
        <w:t>stavní zákon č.110/1998 Sb.,</w:t>
      </w:r>
      <w:r>
        <w:rPr>
          <w:rFonts w:ascii="Times New Roman" w:hAnsi="Times New Roman"/>
          <w:sz w:val="24"/>
          <w:szCs w:val="24"/>
        </w:rPr>
        <w:t xml:space="preserve"> o bezpečnosti České republiky, z</w:t>
      </w:r>
      <w:r w:rsidRPr="002245DF">
        <w:rPr>
          <w:rFonts w:ascii="Times New Roman" w:hAnsi="Times New Roman"/>
          <w:sz w:val="24"/>
          <w:szCs w:val="24"/>
        </w:rPr>
        <w:t>ákon č. 2/196</w:t>
      </w:r>
      <w:r w:rsidR="005B263D">
        <w:rPr>
          <w:rFonts w:ascii="Times New Roman" w:hAnsi="Times New Roman"/>
          <w:sz w:val="24"/>
          <w:szCs w:val="24"/>
        </w:rPr>
        <w:t>9 Sb., o zřízení ministerstev a </w:t>
      </w:r>
      <w:r w:rsidRPr="002245DF">
        <w:rPr>
          <w:rFonts w:ascii="Times New Roman" w:hAnsi="Times New Roman"/>
          <w:sz w:val="24"/>
          <w:szCs w:val="24"/>
        </w:rPr>
        <w:t>jiných ústředních orgánů státní správy České republik</w:t>
      </w:r>
      <w:r>
        <w:rPr>
          <w:rFonts w:ascii="Times New Roman" w:hAnsi="Times New Roman"/>
          <w:sz w:val="24"/>
          <w:szCs w:val="24"/>
        </w:rPr>
        <w:t>y, z</w:t>
      </w:r>
      <w:r w:rsidRPr="002245DF">
        <w:rPr>
          <w:rFonts w:ascii="Times New Roman" w:hAnsi="Times New Roman"/>
          <w:sz w:val="24"/>
          <w:szCs w:val="24"/>
        </w:rPr>
        <w:t xml:space="preserve">ákon č. 273/2008 </w:t>
      </w:r>
      <w:r>
        <w:rPr>
          <w:rFonts w:ascii="Times New Roman" w:hAnsi="Times New Roman"/>
          <w:sz w:val="24"/>
          <w:szCs w:val="24"/>
        </w:rPr>
        <w:t>Sb., o Policii České republiky, z</w:t>
      </w:r>
      <w:r w:rsidRPr="002245DF">
        <w:rPr>
          <w:rFonts w:ascii="Times New Roman" w:hAnsi="Times New Roman"/>
          <w:sz w:val="24"/>
          <w:szCs w:val="24"/>
        </w:rPr>
        <w:t xml:space="preserve">ákon č. </w:t>
      </w:r>
      <w:r>
        <w:rPr>
          <w:rFonts w:ascii="Times New Roman" w:hAnsi="Times New Roman"/>
          <w:sz w:val="24"/>
          <w:szCs w:val="24"/>
        </w:rPr>
        <w:t>553/1991 Sb., o obecní policii, z</w:t>
      </w:r>
      <w:r w:rsidR="005B263D">
        <w:rPr>
          <w:rFonts w:ascii="Times New Roman" w:hAnsi="Times New Roman"/>
          <w:sz w:val="24"/>
          <w:szCs w:val="24"/>
        </w:rPr>
        <w:t>ákon č. 153/1994 Sb., o </w:t>
      </w:r>
      <w:r w:rsidRPr="002245DF">
        <w:rPr>
          <w:rFonts w:ascii="Times New Roman" w:hAnsi="Times New Roman"/>
          <w:sz w:val="24"/>
          <w:szCs w:val="24"/>
        </w:rPr>
        <w:t>zpravodajs</w:t>
      </w:r>
      <w:r>
        <w:rPr>
          <w:rFonts w:ascii="Times New Roman" w:hAnsi="Times New Roman"/>
          <w:sz w:val="24"/>
          <w:szCs w:val="24"/>
        </w:rPr>
        <w:t>kých službách České republiky, z</w:t>
      </w:r>
      <w:r w:rsidRPr="002245DF">
        <w:rPr>
          <w:rFonts w:ascii="Times New Roman" w:hAnsi="Times New Roman"/>
          <w:sz w:val="24"/>
          <w:szCs w:val="24"/>
        </w:rPr>
        <w:t>ákon č. 412/2005 Sb., o ochraně utajovaných informací</w:t>
      </w:r>
      <w:r>
        <w:rPr>
          <w:rFonts w:ascii="Times New Roman" w:hAnsi="Times New Roman"/>
          <w:sz w:val="24"/>
          <w:szCs w:val="24"/>
        </w:rPr>
        <w:t xml:space="preserve"> a o bezpečnostní způsobilosti, z</w:t>
      </w:r>
      <w:r w:rsidRPr="002245DF">
        <w:rPr>
          <w:rFonts w:ascii="Times New Roman" w:hAnsi="Times New Roman"/>
          <w:sz w:val="24"/>
          <w:szCs w:val="24"/>
        </w:rPr>
        <w:t>ákon č. 320/2015 Sb., o Hasičském záchranném sboru České republi</w:t>
      </w:r>
      <w:r>
        <w:rPr>
          <w:rFonts w:ascii="Times New Roman" w:hAnsi="Times New Roman"/>
          <w:sz w:val="24"/>
          <w:szCs w:val="24"/>
        </w:rPr>
        <w:t>ky a o změně některých zákonů, z</w:t>
      </w:r>
      <w:r w:rsidRPr="002245DF">
        <w:rPr>
          <w:rFonts w:ascii="Times New Roman" w:hAnsi="Times New Roman"/>
          <w:sz w:val="24"/>
          <w:szCs w:val="24"/>
        </w:rPr>
        <w:t>ákon č. 239/2000 Sb., o integrovaném záchranném sys</w:t>
      </w:r>
      <w:r>
        <w:rPr>
          <w:rFonts w:ascii="Times New Roman" w:hAnsi="Times New Roman"/>
          <w:sz w:val="24"/>
          <w:szCs w:val="24"/>
        </w:rPr>
        <w:t>tému a o změně některých zákonů a z</w:t>
      </w:r>
      <w:r w:rsidRPr="002245DF">
        <w:rPr>
          <w:rFonts w:ascii="Times New Roman" w:hAnsi="Times New Roman"/>
          <w:sz w:val="24"/>
          <w:szCs w:val="24"/>
        </w:rPr>
        <w:t>ákon č. 240/2000 Sb., o krizovém řízení a o změně některých zákonů (krizový zákon).</w:t>
      </w:r>
    </w:p>
    <w:p w:rsidR="002245DF" w:rsidRDefault="002245DF" w:rsidP="002245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Právo bezpečnosti a obrany lze vymezit jako </w:t>
      </w:r>
      <w:r w:rsidRPr="002245DF">
        <w:rPr>
          <w:rFonts w:ascii="Times New Roman" w:hAnsi="Times New Roman"/>
          <w:sz w:val="24"/>
          <w:szCs w:val="24"/>
        </w:rPr>
        <w:t xml:space="preserve">pododvětví správního práva, pedagogická disciplína </w:t>
      </w:r>
      <w:r>
        <w:rPr>
          <w:rFonts w:ascii="Times New Roman" w:hAnsi="Times New Roman"/>
          <w:sz w:val="24"/>
          <w:szCs w:val="24"/>
        </w:rPr>
        <w:t>rozvíjená na Univerzitě obrany, má interdisciplinární charakter. V</w:t>
      </w:r>
      <w:r w:rsidRPr="002245DF">
        <w:rPr>
          <w:rFonts w:ascii="Times New Roman" w:hAnsi="Times New Roman"/>
          <w:sz w:val="24"/>
          <w:szCs w:val="24"/>
        </w:rPr>
        <w:t xml:space="preserve"> systému práva těsné vazby na správní právo, ústavní právo, finanční právo, trestní právo, pracovní právo, al</w:t>
      </w:r>
      <w:r>
        <w:rPr>
          <w:rFonts w:ascii="Times New Roman" w:hAnsi="Times New Roman"/>
          <w:sz w:val="24"/>
          <w:szCs w:val="24"/>
        </w:rPr>
        <w:t>e i občanské právo. N</w:t>
      </w:r>
      <w:r w:rsidRPr="002245DF">
        <w:rPr>
          <w:rFonts w:ascii="Times New Roman" w:hAnsi="Times New Roman"/>
          <w:sz w:val="24"/>
          <w:szCs w:val="24"/>
        </w:rPr>
        <w:t>ení samostatným a tradičním právním odvětvím českého právního řádu, nicméně se v současné době význam tohoto subsystému práva zřetelně rýsuje.</w:t>
      </w:r>
    </w:p>
    <w:p w:rsidR="002245DF" w:rsidRDefault="002245DF" w:rsidP="002245DF">
      <w:pPr>
        <w:jc w:val="both"/>
        <w:rPr>
          <w:rFonts w:ascii="Times New Roman" w:hAnsi="Times New Roman"/>
          <w:sz w:val="24"/>
          <w:szCs w:val="24"/>
        </w:rPr>
      </w:pPr>
    </w:p>
    <w:p w:rsidR="00A90521" w:rsidRDefault="00A90521" w:rsidP="002245DF">
      <w:pPr>
        <w:jc w:val="both"/>
        <w:rPr>
          <w:rFonts w:ascii="Times New Roman" w:hAnsi="Times New Roman"/>
          <w:sz w:val="24"/>
          <w:szCs w:val="24"/>
        </w:rPr>
      </w:pPr>
    </w:p>
    <w:p w:rsidR="00A90521" w:rsidRDefault="00A90521" w:rsidP="002245DF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2. Ústavní základy bezpečnostní správy</w:t>
      </w:r>
    </w:p>
    <w:p w:rsidR="002245DF" w:rsidRPr="002245DF" w:rsidRDefault="002245DF" w:rsidP="002245DF">
      <w:pPr>
        <w:jc w:val="both"/>
        <w:rPr>
          <w:rFonts w:ascii="Times New Roman" w:hAnsi="Times New Roman"/>
          <w:sz w:val="24"/>
          <w:szCs w:val="24"/>
        </w:rPr>
      </w:pPr>
      <w:r w:rsidRPr="002245DF">
        <w:rPr>
          <w:rFonts w:ascii="Times New Roman" w:hAnsi="Times New Roman"/>
          <w:sz w:val="24"/>
          <w:szCs w:val="24"/>
        </w:rPr>
        <w:t xml:space="preserve">Do přijetí ústavního zákona č. 110/1998 Sb., o bezpečnosti České republiky, ve znění pozdějších předpisů, nebyly ústavní základy bezpečnosti a obrany státu v českém právním řádu dostatečně položeny. </w:t>
      </w:r>
    </w:p>
    <w:p w:rsidR="00952137" w:rsidRDefault="002245DF" w:rsidP="002245DF">
      <w:pPr>
        <w:jc w:val="both"/>
        <w:rPr>
          <w:rFonts w:ascii="Times New Roman" w:hAnsi="Times New Roman"/>
          <w:sz w:val="24"/>
          <w:szCs w:val="24"/>
        </w:rPr>
      </w:pPr>
      <w:r w:rsidRPr="002245DF">
        <w:rPr>
          <w:rFonts w:ascii="Times New Roman" w:hAnsi="Times New Roman"/>
          <w:sz w:val="24"/>
          <w:szCs w:val="24"/>
        </w:rPr>
        <w:t xml:space="preserve">Tento </w:t>
      </w:r>
      <w:r>
        <w:rPr>
          <w:rFonts w:ascii="Times New Roman" w:hAnsi="Times New Roman"/>
          <w:sz w:val="24"/>
          <w:szCs w:val="24"/>
        </w:rPr>
        <w:t>ústavní zákon ústavně zakotvil další 2 krizové stavy</w:t>
      </w:r>
      <w:r w:rsidRPr="002245DF">
        <w:rPr>
          <w:rFonts w:ascii="Times New Roman" w:hAnsi="Times New Roman"/>
          <w:sz w:val="24"/>
          <w:szCs w:val="24"/>
        </w:rPr>
        <w:t xml:space="preserve"> (nouzov</w:t>
      </w:r>
      <w:r>
        <w:rPr>
          <w:rFonts w:ascii="Times New Roman" w:hAnsi="Times New Roman"/>
          <w:sz w:val="24"/>
          <w:szCs w:val="24"/>
        </w:rPr>
        <w:t xml:space="preserve">ý stav a stav ohrožení státu), </w:t>
      </w:r>
      <w:r w:rsidRPr="002245DF">
        <w:rPr>
          <w:rFonts w:ascii="Times New Roman" w:hAnsi="Times New Roman"/>
          <w:sz w:val="24"/>
          <w:szCs w:val="24"/>
        </w:rPr>
        <w:t>brannou</w:t>
      </w:r>
      <w:r>
        <w:rPr>
          <w:rFonts w:ascii="Times New Roman" w:hAnsi="Times New Roman"/>
          <w:sz w:val="24"/>
          <w:szCs w:val="24"/>
        </w:rPr>
        <w:t xml:space="preserve"> povinnost, ozbrojené síly ČR, </w:t>
      </w:r>
      <w:r w:rsidRPr="002245DF">
        <w:rPr>
          <w:rFonts w:ascii="Times New Roman" w:hAnsi="Times New Roman"/>
          <w:sz w:val="24"/>
          <w:szCs w:val="24"/>
        </w:rPr>
        <w:t>zkrác</w:t>
      </w:r>
      <w:r>
        <w:rPr>
          <w:rFonts w:ascii="Times New Roman" w:hAnsi="Times New Roman"/>
          <w:sz w:val="24"/>
          <w:szCs w:val="24"/>
        </w:rPr>
        <w:t xml:space="preserve">ené jednání o návrzích zákona, Bezpečnostní radu státu, </w:t>
      </w:r>
      <w:r w:rsidRPr="002245DF">
        <w:rPr>
          <w:rFonts w:ascii="Times New Roman" w:hAnsi="Times New Roman"/>
          <w:sz w:val="24"/>
          <w:szCs w:val="24"/>
        </w:rPr>
        <w:t>umožnil prodloužit volební období za krizových stavů</w:t>
      </w:r>
      <w:r>
        <w:rPr>
          <w:rFonts w:ascii="Times New Roman" w:hAnsi="Times New Roman"/>
          <w:sz w:val="24"/>
          <w:szCs w:val="24"/>
        </w:rPr>
        <w:t xml:space="preserve"> apod.</w:t>
      </w:r>
    </w:p>
    <w:p w:rsidR="002245DF" w:rsidRDefault="002245DF" w:rsidP="002245DF">
      <w:pPr>
        <w:jc w:val="both"/>
        <w:rPr>
          <w:rFonts w:ascii="Times New Roman" w:hAnsi="Times New Roman"/>
          <w:sz w:val="24"/>
          <w:szCs w:val="24"/>
        </w:rPr>
      </w:pPr>
      <w:r w:rsidRPr="002245DF">
        <w:rPr>
          <w:rFonts w:ascii="Times New Roman" w:hAnsi="Times New Roman"/>
          <w:sz w:val="24"/>
          <w:szCs w:val="24"/>
        </w:rPr>
        <w:t>V případě, že se jedná o krizové situace, které nesouvisejí se zajišťováním obrany ČR před vnějším napadením, lze vyhlásit některý z nevojenskýc</w:t>
      </w:r>
      <w:r>
        <w:rPr>
          <w:rFonts w:ascii="Times New Roman" w:hAnsi="Times New Roman"/>
          <w:sz w:val="24"/>
          <w:szCs w:val="24"/>
        </w:rPr>
        <w:t xml:space="preserve">h (civilních) krizových stavů: stav nebezpečí, nouzový stav nebo </w:t>
      </w:r>
      <w:r w:rsidRPr="002245DF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av ohrožení státu. </w:t>
      </w:r>
      <w:r w:rsidRPr="002245DF">
        <w:rPr>
          <w:rFonts w:ascii="Times New Roman" w:hAnsi="Times New Roman"/>
          <w:sz w:val="24"/>
          <w:szCs w:val="24"/>
        </w:rPr>
        <w:t>Jedná-li se o krizové situace, které souvisejí se zajišťováním obrany ČR před vnějším nepřítelem, lze vyhlásit některý</w:t>
      </w:r>
      <w:r w:rsidR="007E5795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vojenských krizových stavů stav ohrožení státu nebo </w:t>
      </w:r>
      <w:r w:rsidRPr="002245DF">
        <w:rPr>
          <w:rFonts w:ascii="Times New Roman" w:hAnsi="Times New Roman"/>
          <w:sz w:val="24"/>
          <w:szCs w:val="24"/>
        </w:rPr>
        <w:t>válečný stav.</w:t>
      </w:r>
    </w:p>
    <w:p w:rsidR="005B263D" w:rsidRPr="00952137" w:rsidRDefault="005B263D" w:rsidP="002245DF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3. Integrovaný záchranný systém a krizové řízení</w:t>
      </w:r>
    </w:p>
    <w:p w:rsidR="00952137" w:rsidRDefault="005B263D" w:rsidP="002C3CEC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Z</w:t>
      </w:r>
      <w:r w:rsidR="002C3CEC" w:rsidRPr="005B263D">
        <w:rPr>
          <w:rFonts w:ascii="Times New Roman" w:hAnsi="Times New Roman"/>
          <w:b/>
          <w:sz w:val="24"/>
          <w:szCs w:val="24"/>
        </w:rPr>
        <w:t>ákon č. 239/2000 Sb., o integrovaném záchranném sys</w:t>
      </w:r>
      <w:r w:rsidRPr="005B263D">
        <w:rPr>
          <w:rFonts w:ascii="Times New Roman" w:hAnsi="Times New Roman"/>
          <w:b/>
          <w:sz w:val="24"/>
          <w:szCs w:val="24"/>
        </w:rPr>
        <w:t>tému a o změně některých zákonů</w:t>
      </w:r>
      <w:r>
        <w:rPr>
          <w:rFonts w:ascii="Times New Roman" w:hAnsi="Times New Roman"/>
          <w:sz w:val="24"/>
          <w:szCs w:val="24"/>
        </w:rPr>
        <w:t xml:space="preserve"> vymezuje integrovaný záchranný systém, </w:t>
      </w:r>
      <w:r w:rsidR="002C3CEC" w:rsidRPr="002C3CEC">
        <w:rPr>
          <w:rFonts w:ascii="Times New Roman" w:hAnsi="Times New Roman"/>
          <w:sz w:val="24"/>
          <w:szCs w:val="24"/>
        </w:rPr>
        <w:t>stanov</w:t>
      </w:r>
      <w:r>
        <w:rPr>
          <w:rFonts w:ascii="Times New Roman" w:hAnsi="Times New Roman"/>
          <w:sz w:val="24"/>
          <w:szCs w:val="24"/>
        </w:rPr>
        <w:t>uje</w:t>
      </w:r>
      <w:r w:rsidR="002C3CEC" w:rsidRPr="002C3CEC">
        <w:rPr>
          <w:rFonts w:ascii="Times New Roman" w:hAnsi="Times New Roman"/>
          <w:sz w:val="24"/>
          <w:szCs w:val="24"/>
        </w:rPr>
        <w:t xml:space="preserve"> jeho složky a jejich působnost, pokud tak nest</w:t>
      </w:r>
      <w:r>
        <w:rPr>
          <w:rFonts w:ascii="Times New Roman" w:hAnsi="Times New Roman"/>
          <w:sz w:val="24"/>
          <w:szCs w:val="24"/>
        </w:rPr>
        <w:t xml:space="preserve">anoví zvláštní právní předpis, </w:t>
      </w:r>
      <w:r w:rsidR="002C3CEC" w:rsidRPr="002C3CEC">
        <w:rPr>
          <w:rFonts w:ascii="Times New Roman" w:hAnsi="Times New Roman"/>
          <w:sz w:val="24"/>
          <w:szCs w:val="24"/>
        </w:rPr>
        <w:t>působnost a pravomoc státních orgánů a orgánů</w:t>
      </w:r>
      <w:r>
        <w:rPr>
          <w:rFonts w:ascii="Times New Roman" w:hAnsi="Times New Roman"/>
          <w:sz w:val="24"/>
          <w:szCs w:val="24"/>
        </w:rPr>
        <w:t xml:space="preserve"> územních samosprávných celků, </w:t>
      </w:r>
      <w:r w:rsidR="002C3CEC" w:rsidRPr="002C3CEC">
        <w:rPr>
          <w:rFonts w:ascii="Times New Roman" w:hAnsi="Times New Roman"/>
          <w:sz w:val="24"/>
          <w:szCs w:val="24"/>
        </w:rPr>
        <w:t>práva a povinnosti právnických a fyzických osob při přípravě na mimořádné události a při záchranných a likvidačních pracích a při ochraně obyvatelstva před a po dobu vyhlášení stavu nebezpečí, nouzového stavu, stavu ohrožení státu a válečného stavu.</w:t>
      </w:r>
    </w:p>
    <w:p w:rsidR="002C3CEC" w:rsidRPr="002C3CEC" w:rsidRDefault="005B263D" w:rsidP="002C3CEC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Integrovaný záchranný systém (</w:t>
      </w:r>
      <w:r w:rsidR="002C3CEC" w:rsidRPr="005B263D">
        <w:rPr>
          <w:rFonts w:ascii="Times New Roman" w:hAnsi="Times New Roman"/>
          <w:b/>
          <w:sz w:val="24"/>
          <w:szCs w:val="24"/>
        </w:rPr>
        <w:t>IZS</w:t>
      </w:r>
      <w:r w:rsidRPr="005B263D">
        <w:rPr>
          <w:rFonts w:ascii="Times New Roman" w:hAnsi="Times New Roman"/>
          <w:b/>
          <w:sz w:val="24"/>
          <w:szCs w:val="24"/>
        </w:rPr>
        <w:t>)</w:t>
      </w:r>
      <w:r w:rsidR="002C3CEC" w:rsidRPr="002C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lze definovat jako</w:t>
      </w:r>
      <w:r w:rsidR="002C3CEC" w:rsidRPr="002C3CEC">
        <w:rPr>
          <w:rFonts w:ascii="Times New Roman" w:hAnsi="Times New Roman"/>
          <w:sz w:val="24"/>
          <w:szCs w:val="24"/>
        </w:rPr>
        <w:t xml:space="preserve"> koordinovaný postup jeho složek při přípravě na mimořádné události a při provádění z</w:t>
      </w:r>
      <w:r>
        <w:rPr>
          <w:rFonts w:ascii="Times New Roman" w:hAnsi="Times New Roman"/>
          <w:sz w:val="24"/>
          <w:szCs w:val="24"/>
        </w:rPr>
        <w:t xml:space="preserve">áchranných a likvidačních prací. </w:t>
      </w:r>
      <w:r w:rsidR="002C3CEC" w:rsidRPr="002C3CEC">
        <w:rPr>
          <w:rFonts w:ascii="Times New Roman" w:hAnsi="Times New Roman"/>
          <w:sz w:val="24"/>
          <w:szCs w:val="24"/>
        </w:rPr>
        <w:t>IZS se použije v přípravě na vznik mimořádné události a při potřeb</w:t>
      </w:r>
      <w:r w:rsidR="007E5795">
        <w:rPr>
          <w:rFonts w:ascii="Times New Roman" w:hAnsi="Times New Roman"/>
          <w:sz w:val="24"/>
          <w:szCs w:val="24"/>
        </w:rPr>
        <w:t>ě provádět současně záchranné a </w:t>
      </w:r>
      <w:r w:rsidR="002C3CEC" w:rsidRPr="002C3CEC">
        <w:rPr>
          <w:rFonts w:ascii="Times New Roman" w:hAnsi="Times New Roman"/>
          <w:sz w:val="24"/>
          <w:szCs w:val="24"/>
        </w:rPr>
        <w:t>likvidační práce dvěma anebo více složkami IZS.</w:t>
      </w:r>
    </w:p>
    <w:p w:rsidR="002C3CEC" w:rsidRPr="002C3CEC" w:rsidRDefault="002C3CEC" w:rsidP="002C3CEC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Základními složkami IZS</w:t>
      </w:r>
      <w:r w:rsidRPr="002C3CEC">
        <w:rPr>
          <w:rFonts w:ascii="Times New Roman" w:hAnsi="Times New Roman"/>
          <w:sz w:val="24"/>
          <w:szCs w:val="24"/>
        </w:rPr>
        <w:t xml:space="preserve"> jsou Hasičský záchranný sbor ČR, jednotky požární ochrany zařazené do plošného pokrytí kraje jednotkami požární ochrany, poskytovatelé zdravotnické záchranné služby a Policie ČR.</w:t>
      </w:r>
    </w:p>
    <w:p w:rsidR="002C3CEC" w:rsidRDefault="002C3CEC" w:rsidP="002C3CEC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Ostatními složkami IZS</w:t>
      </w:r>
      <w:r w:rsidRPr="002C3CEC">
        <w:rPr>
          <w:rFonts w:ascii="Times New Roman" w:hAnsi="Times New Roman"/>
          <w:sz w:val="24"/>
          <w:szCs w:val="24"/>
        </w:rPr>
        <w:t xml:space="preserve"> jsou vyčleněné síly a prostředky ozbrojených sil, ostatní ozbrojené bezpečnostní sbory, ostatní záchranné sbory atd., poskytují při záchranných a likvidačních pracích plánovanou pomoc na vyžádání.</w:t>
      </w:r>
    </w:p>
    <w:p w:rsidR="002C3CEC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 xml:space="preserve">Zákon č. 240/2000 Sb., o krizovém řízení a o změně některých zákonů (krizový zákon) </w:t>
      </w:r>
      <w:r>
        <w:rPr>
          <w:rFonts w:ascii="Times New Roman" w:hAnsi="Times New Roman"/>
          <w:sz w:val="24"/>
          <w:szCs w:val="24"/>
        </w:rPr>
        <w:t xml:space="preserve">vymezuje </w:t>
      </w:r>
      <w:r w:rsidRPr="005B263D">
        <w:rPr>
          <w:rFonts w:ascii="Times New Roman" w:hAnsi="Times New Roman"/>
          <w:sz w:val="24"/>
          <w:szCs w:val="24"/>
        </w:rPr>
        <w:t>působnost a pravomoc státních orgánů a orgánů</w:t>
      </w:r>
      <w:r w:rsidR="00A90521">
        <w:rPr>
          <w:rFonts w:ascii="Times New Roman" w:hAnsi="Times New Roman"/>
          <w:sz w:val="24"/>
          <w:szCs w:val="24"/>
        </w:rPr>
        <w:t xml:space="preserve"> územních samosprávných celků a </w:t>
      </w:r>
      <w:r w:rsidRPr="005B263D">
        <w:rPr>
          <w:rFonts w:ascii="Times New Roman" w:hAnsi="Times New Roman"/>
          <w:sz w:val="24"/>
          <w:szCs w:val="24"/>
        </w:rPr>
        <w:t>práva a povinnosti právnických a fyzických osob při přípravě na krizové situace, které nesouvisejí se zajišťováním obrany ČR před vnějším napadením, a při jejich řešení a při ochraně kritické infrastruktury a odpovědnost za porušení těchto povinností.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lastRenderedPageBreak/>
        <w:t>Krizové řízení</w:t>
      </w:r>
      <w:r>
        <w:rPr>
          <w:rFonts w:ascii="Times New Roman" w:hAnsi="Times New Roman"/>
          <w:sz w:val="24"/>
          <w:szCs w:val="24"/>
        </w:rPr>
        <w:t xml:space="preserve"> je možno definovat jako</w:t>
      </w:r>
      <w:r w:rsidRPr="005B263D">
        <w:rPr>
          <w:rFonts w:ascii="Times New Roman" w:hAnsi="Times New Roman"/>
          <w:sz w:val="24"/>
          <w:szCs w:val="24"/>
        </w:rPr>
        <w:t xml:space="preserve"> souhrn řídících činností orgánů krizového řízení zaměřených na analýzu a vyhodnocení bezpečnostních rizik a plánování, organizování, realizaci a kontrolu činností prováděn</w:t>
      </w:r>
      <w:r>
        <w:rPr>
          <w:rFonts w:ascii="Times New Roman" w:hAnsi="Times New Roman"/>
          <w:sz w:val="24"/>
          <w:szCs w:val="24"/>
        </w:rPr>
        <w:t xml:space="preserve">ých v souvislosti s </w:t>
      </w:r>
      <w:r w:rsidRPr="005B263D">
        <w:rPr>
          <w:rFonts w:ascii="Times New Roman" w:hAnsi="Times New Roman"/>
          <w:sz w:val="24"/>
          <w:szCs w:val="24"/>
        </w:rPr>
        <w:t>přípravou na krizové</w:t>
      </w:r>
      <w:r>
        <w:rPr>
          <w:rFonts w:ascii="Times New Roman" w:hAnsi="Times New Roman"/>
          <w:sz w:val="24"/>
          <w:szCs w:val="24"/>
        </w:rPr>
        <w:t xml:space="preserve"> situace a jejich řešením, nebo </w:t>
      </w:r>
      <w:r w:rsidRPr="005B263D">
        <w:rPr>
          <w:rFonts w:ascii="Times New Roman" w:hAnsi="Times New Roman"/>
          <w:sz w:val="24"/>
          <w:szCs w:val="24"/>
        </w:rPr>
        <w:t>ochranou kritické infrastruktury.</w:t>
      </w:r>
    </w:p>
    <w:p w:rsidR="005B263D" w:rsidRDefault="005B263D" w:rsidP="00952137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4. Policie a obecní policie</w:t>
      </w:r>
    </w:p>
    <w:p w:rsid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 xml:space="preserve">Policie ČR je </w:t>
      </w:r>
      <w:r>
        <w:rPr>
          <w:rFonts w:ascii="Times New Roman" w:hAnsi="Times New Roman"/>
          <w:sz w:val="24"/>
          <w:szCs w:val="24"/>
        </w:rPr>
        <w:t xml:space="preserve">podle </w:t>
      </w:r>
      <w:r w:rsidRPr="00A90521">
        <w:rPr>
          <w:rFonts w:ascii="Times New Roman" w:hAnsi="Times New Roman"/>
          <w:b/>
          <w:sz w:val="24"/>
          <w:szCs w:val="24"/>
        </w:rPr>
        <w:t>zákon</w:t>
      </w:r>
      <w:r w:rsidR="00A90521" w:rsidRPr="00A90521">
        <w:rPr>
          <w:rFonts w:ascii="Times New Roman" w:hAnsi="Times New Roman"/>
          <w:b/>
          <w:sz w:val="24"/>
          <w:szCs w:val="24"/>
        </w:rPr>
        <w:t>a</w:t>
      </w:r>
      <w:r w:rsidRPr="00A90521">
        <w:rPr>
          <w:rFonts w:ascii="Times New Roman" w:hAnsi="Times New Roman"/>
          <w:b/>
          <w:sz w:val="24"/>
          <w:szCs w:val="24"/>
        </w:rPr>
        <w:t xml:space="preserve"> č. 273/2008 Sb., o Policii České republiky, </w:t>
      </w:r>
      <w:r w:rsidRPr="00A90521">
        <w:rPr>
          <w:rFonts w:ascii="Times New Roman" w:hAnsi="Times New Roman"/>
          <w:sz w:val="24"/>
          <w:szCs w:val="24"/>
        </w:rPr>
        <w:t>ve znění pozdějších předpisů,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3D">
        <w:rPr>
          <w:rFonts w:ascii="Times New Roman" w:hAnsi="Times New Roman"/>
          <w:sz w:val="24"/>
          <w:szCs w:val="24"/>
        </w:rPr>
        <w:t>jednotn</w:t>
      </w:r>
      <w:r>
        <w:rPr>
          <w:rFonts w:ascii="Times New Roman" w:hAnsi="Times New Roman"/>
          <w:sz w:val="24"/>
          <w:szCs w:val="24"/>
        </w:rPr>
        <w:t xml:space="preserve">ý ozbrojený bezpečnostní sbor. Policie slouží veřejnosti. </w:t>
      </w:r>
      <w:r w:rsidRPr="005B263D">
        <w:rPr>
          <w:rFonts w:ascii="Times New Roman" w:hAnsi="Times New Roman"/>
          <w:sz w:val="24"/>
          <w:szCs w:val="24"/>
        </w:rPr>
        <w:t>Jejím úkolem je chránit bezpečnost osob a majetku a veřejný pořádek, předcházet trestné činnosti, plnit úkoly podle trestního řádu a další úkoly na úseku vnitřního pořádku a bezpečnosti svěřené jí zákony, přímo použitelnými předpisy Evropské unie nebo mezinárodními smlouvami, které jsou součástí právního řádu.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</w:t>
      </w:r>
      <w:r w:rsidR="0003725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zákon dává také odpověď na následující otázky.</w:t>
      </w:r>
      <w:r w:rsidR="0003725E">
        <w:rPr>
          <w:rFonts w:ascii="Times New Roman" w:hAnsi="Times New Roman"/>
          <w:sz w:val="24"/>
          <w:szCs w:val="24"/>
        </w:rPr>
        <w:t xml:space="preserve"> Kdo ř</w:t>
      </w:r>
      <w:r w:rsidRPr="005B263D">
        <w:rPr>
          <w:rFonts w:ascii="Times New Roman" w:hAnsi="Times New Roman"/>
          <w:sz w:val="24"/>
          <w:szCs w:val="24"/>
        </w:rPr>
        <w:t>í</w:t>
      </w:r>
      <w:r w:rsidR="0003725E">
        <w:rPr>
          <w:rFonts w:ascii="Times New Roman" w:hAnsi="Times New Roman"/>
          <w:sz w:val="24"/>
          <w:szCs w:val="24"/>
        </w:rPr>
        <w:t>d</w:t>
      </w:r>
      <w:r w:rsidRPr="005B263D">
        <w:rPr>
          <w:rFonts w:ascii="Times New Roman" w:hAnsi="Times New Roman"/>
          <w:sz w:val="24"/>
          <w:szCs w:val="24"/>
        </w:rPr>
        <w:t xml:space="preserve">í a </w:t>
      </w:r>
      <w:r w:rsidR="0003725E">
        <w:rPr>
          <w:rFonts w:ascii="Times New Roman" w:hAnsi="Times New Roman"/>
          <w:sz w:val="24"/>
          <w:szCs w:val="24"/>
        </w:rPr>
        <w:t>jaká je organizace policie? Jaké jsou základní povinnosti policisty? Jaká jsou oprávnění policisty? Jaká platí pravidla pro použití donucovacích prostředků a zbraně? Jak je chráněn</w:t>
      </w:r>
      <w:r w:rsidRPr="005B263D">
        <w:rPr>
          <w:rFonts w:ascii="Times New Roman" w:hAnsi="Times New Roman"/>
          <w:sz w:val="24"/>
          <w:szCs w:val="24"/>
        </w:rPr>
        <w:t xml:space="preserve"> náz</w:t>
      </w:r>
      <w:r w:rsidR="0003725E">
        <w:rPr>
          <w:rFonts w:ascii="Times New Roman" w:hAnsi="Times New Roman"/>
          <w:sz w:val="24"/>
          <w:szCs w:val="24"/>
        </w:rPr>
        <w:t>ev policie? Jakých s</w:t>
      </w:r>
      <w:r w:rsidRPr="005B263D">
        <w:rPr>
          <w:rFonts w:ascii="Times New Roman" w:hAnsi="Times New Roman"/>
          <w:sz w:val="24"/>
          <w:szCs w:val="24"/>
        </w:rPr>
        <w:t>právní</w:t>
      </w:r>
      <w:r w:rsidR="0003725E">
        <w:rPr>
          <w:rFonts w:ascii="Times New Roman" w:hAnsi="Times New Roman"/>
          <w:sz w:val="24"/>
          <w:szCs w:val="24"/>
        </w:rPr>
        <w:t>ch deliktů se lze na tomto úseku dopustit</w:t>
      </w:r>
      <w:r w:rsidRPr="005B263D">
        <w:rPr>
          <w:rFonts w:ascii="Times New Roman" w:hAnsi="Times New Roman"/>
          <w:sz w:val="24"/>
          <w:szCs w:val="24"/>
        </w:rPr>
        <w:t>?</w:t>
      </w:r>
    </w:p>
    <w:p w:rsidR="005B263D" w:rsidRDefault="000B055C" w:rsidP="005B263D">
      <w:pPr>
        <w:jc w:val="both"/>
        <w:rPr>
          <w:rFonts w:ascii="Times New Roman" w:hAnsi="Times New Roman"/>
          <w:sz w:val="24"/>
          <w:szCs w:val="24"/>
        </w:rPr>
      </w:pPr>
      <w:r w:rsidRPr="00A90521">
        <w:rPr>
          <w:rFonts w:ascii="Times New Roman" w:hAnsi="Times New Roman"/>
          <w:b/>
          <w:sz w:val="24"/>
          <w:szCs w:val="24"/>
        </w:rPr>
        <w:t>Z</w:t>
      </w:r>
      <w:r w:rsidR="005B263D" w:rsidRPr="00A90521">
        <w:rPr>
          <w:rFonts w:ascii="Times New Roman" w:hAnsi="Times New Roman"/>
          <w:b/>
          <w:sz w:val="24"/>
          <w:szCs w:val="24"/>
        </w:rPr>
        <w:t>ákon č. 361/2003 Sb., o služebním poměru p</w:t>
      </w:r>
      <w:r w:rsidRPr="00A90521">
        <w:rPr>
          <w:rFonts w:ascii="Times New Roman" w:hAnsi="Times New Roman"/>
          <w:b/>
          <w:sz w:val="24"/>
          <w:szCs w:val="24"/>
        </w:rPr>
        <w:t>říslušníků bezpečnostních sborů</w:t>
      </w:r>
      <w:r w:rsidR="00A90521">
        <w:rPr>
          <w:rFonts w:ascii="Times New Roman" w:hAnsi="Times New Roman"/>
          <w:sz w:val="24"/>
          <w:szCs w:val="24"/>
        </w:rPr>
        <w:t>, ve znění pozdějších předpisů,</w:t>
      </w:r>
      <w:r>
        <w:rPr>
          <w:rFonts w:ascii="Times New Roman" w:hAnsi="Times New Roman"/>
          <w:sz w:val="24"/>
          <w:szCs w:val="24"/>
        </w:rPr>
        <w:t xml:space="preserve"> upravuje </w:t>
      </w:r>
      <w:r w:rsidR="005B263D" w:rsidRPr="005B263D">
        <w:rPr>
          <w:rFonts w:ascii="Times New Roman" w:hAnsi="Times New Roman"/>
          <w:sz w:val="24"/>
          <w:szCs w:val="24"/>
        </w:rPr>
        <w:t>právní poměry fyzických osob, které v bezpečno</w:t>
      </w:r>
      <w:r>
        <w:rPr>
          <w:rFonts w:ascii="Times New Roman" w:hAnsi="Times New Roman"/>
          <w:sz w:val="24"/>
          <w:szCs w:val="24"/>
        </w:rPr>
        <w:t xml:space="preserve">stním sboru vykonávají službu, jejich odměňování, </w:t>
      </w:r>
      <w:r w:rsidR="005B263D" w:rsidRPr="005B263D">
        <w:rPr>
          <w:rFonts w:ascii="Times New Roman" w:hAnsi="Times New Roman"/>
          <w:sz w:val="24"/>
          <w:szCs w:val="24"/>
        </w:rPr>
        <w:t xml:space="preserve">řízení ve věcech služebního poměru a organizační </w:t>
      </w:r>
      <w:r>
        <w:rPr>
          <w:rFonts w:ascii="Times New Roman" w:hAnsi="Times New Roman"/>
          <w:sz w:val="24"/>
          <w:szCs w:val="24"/>
        </w:rPr>
        <w:t xml:space="preserve">věci služby (služební vztahy). </w:t>
      </w:r>
      <w:r w:rsidR="005B263D" w:rsidRPr="005B263D">
        <w:rPr>
          <w:rFonts w:ascii="Times New Roman" w:hAnsi="Times New Roman"/>
          <w:sz w:val="24"/>
          <w:szCs w:val="24"/>
        </w:rPr>
        <w:t>Bezpečnostním sborem se rozumí Policie ČR, Hasičský záchranný sbor ČR, Celní správa ČR, Vězeňská služba ČR, Generální inspekce bezpečnostních sborů, Bezpečnostní informační služba a Úřad pro zahraniční styky a informace.</w:t>
      </w:r>
    </w:p>
    <w:p w:rsidR="005B263D" w:rsidRDefault="000B055C" w:rsidP="005B263D">
      <w:pPr>
        <w:jc w:val="both"/>
        <w:rPr>
          <w:rFonts w:ascii="Times New Roman" w:hAnsi="Times New Roman"/>
          <w:sz w:val="24"/>
          <w:szCs w:val="24"/>
        </w:rPr>
      </w:pPr>
      <w:r w:rsidRPr="00A90521">
        <w:rPr>
          <w:rFonts w:ascii="Times New Roman" w:hAnsi="Times New Roman"/>
          <w:b/>
          <w:sz w:val="24"/>
          <w:szCs w:val="24"/>
        </w:rPr>
        <w:t>Z</w:t>
      </w:r>
      <w:r w:rsidR="005B263D" w:rsidRPr="00A90521">
        <w:rPr>
          <w:rFonts w:ascii="Times New Roman" w:hAnsi="Times New Roman"/>
          <w:b/>
          <w:sz w:val="24"/>
          <w:szCs w:val="24"/>
        </w:rPr>
        <w:t>ákon č. 341/2011 Sb., o Generální inspekci bezpečnostních sborů</w:t>
      </w:r>
      <w:r w:rsidRPr="00A90521">
        <w:rPr>
          <w:rFonts w:ascii="Times New Roman" w:hAnsi="Times New Roman"/>
          <w:b/>
          <w:sz w:val="24"/>
          <w:szCs w:val="24"/>
        </w:rPr>
        <w:t xml:space="preserve"> a o změně souvisejících zákonů</w:t>
      </w:r>
      <w:r w:rsidR="00A90521">
        <w:rPr>
          <w:rFonts w:ascii="Times New Roman" w:hAnsi="Times New Roman"/>
          <w:b/>
          <w:sz w:val="24"/>
          <w:szCs w:val="24"/>
        </w:rPr>
        <w:t xml:space="preserve">, </w:t>
      </w:r>
      <w:r w:rsidR="00A90521" w:rsidRPr="00A90521">
        <w:rPr>
          <w:rFonts w:ascii="Times New Roman" w:hAnsi="Times New Roman"/>
          <w:sz w:val="24"/>
          <w:szCs w:val="24"/>
        </w:rPr>
        <w:t>ve znění pozdějších předpisů,</w:t>
      </w:r>
      <w:r>
        <w:rPr>
          <w:rFonts w:ascii="Times New Roman" w:hAnsi="Times New Roman"/>
          <w:sz w:val="24"/>
          <w:szCs w:val="24"/>
        </w:rPr>
        <w:t xml:space="preserve"> zřídil</w:t>
      </w:r>
      <w:r w:rsidR="005B263D" w:rsidRPr="005B263D">
        <w:rPr>
          <w:rFonts w:ascii="Times New Roman" w:hAnsi="Times New Roman"/>
          <w:sz w:val="24"/>
          <w:szCs w:val="24"/>
        </w:rPr>
        <w:t xml:space="preserve"> Generální inspekc</w:t>
      </w:r>
      <w:r>
        <w:rPr>
          <w:rFonts w:ascii="Times New Roman" w:hAnsi="Times New Roman"/>
          <w:sz w:val="24"/>
          <w:szCs w:val="24"/>
        </w:rPr>
        <w:t>i</w:t>
      </w:r>
      <w:r w:rsidR="005B263D" w:rsidRPr="005B263D">
        <w:rPr>
          <w:rFonts w:ascii="Times New Roman" w:hAnsi="Times New Roman"/>
          <w:sz w:val="24"/>
          <w:szCs w:val="24"/>
        </w:rPr>
        <w:t xml:space="preserve"> bezpečnostních sborů, která je o</w:t>
      </w:r>
      <w:r>
        <w:rPr>
          <w:rFonts w:ascii="Times New Roman" w:hAnsi="Times New Roman"/>
          <w:sz w:val="24"/>
          <w:szCs w:val="24"/>
        </w:rPr>
        <w:t xml:space="preserve">zbrojeným bezpečnostním sborem. </w:t>
      </w:r>
      <w:r w:rsidR="005B263D" w:rsidRPr="005B263D">
        <w:rPr>
          <w:rFonts w:ascii="Times New Roman" w:hAnsi="Times New Roman"/>
          <w:sz w:val="24"/>
          <w:szCs w:val="24"/>
        </w:rPr>
        <w:t>V čele inspekce stojí ředitel inspekce, kterého jmenuje a odvolává na návrh vlády a po projednání ve výboru Poslanecké sněmovny příslušném ve věcech bezpečnosti předseda vlády, jemuž je ředitel z výkonu své funkce odpovědný.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63D" w:rsidRPr="005B263D">
        <w:rPr>
          <w:rFonts w:ascii="Times New Roman" w:hAnsi="Times New Roman"/>
          <w:sz w:val="24"/>
          <w:szCs w:val="24"/>
        </w:rPr>
        <w:t>Úkoly inspekce plní příslušníci inspekce vykonávající v inspekci službu podle zákona upravujícího služební poměr př</w:t>
      </w:r>
      <w:r>
        <w:rPr>
          <w:rFonts w:ascii="Times New Roman" w:hAnsi="Times New Roman"/>
          <w:sz w:val="24"/>
          <w:szCs w:val="24"/>
        </w:rPr>
        <w:t xml:space="preserve">íslušníků bezpečnostních sborů. </w:t>
      </w:r>
      <w:r w:rsidR="005B263D" w:rsidRPr="005B263D">
        <w:rPr>
          <w:rFonts w:ascii="Times New Roman" w:hAnsi="Times New Roman"/>
          <w:sz w:val="24"/>
          <w:szCs w:val="24"/>
        </w:rPr>
        <w:t>Inspekce je organizační složkou státu a účetní jednotkou. Její příjmy a výdaje tvoří samostat</w:t>
      </w:r>
      <w:r>
        <w:rPr>
          <w:rFonts w:ascii="Times New Roman" w:hAnsi="Times New Roman"/>
          <w:sz w:val="24"/>
          <w:szCs w:val="24"/>
        </w:rPr>
        <w:t xml:space="preserve">nou kapitolu státního rozpočtu. </w:t>
      </w:r>
      <w:r w:rsidR="005B263D" w:rsidRPr="005B263D">
        <w:rPr>
          <w:rFonts w:ascii="Times New Roman" w:hAnsi="Times New Roman"/>
          <w:sz w:val="24"/>
          <w:szCs w:val="24"/>
        </w:rPr>
        <w:t>Ředitel plní funkci vedoucího organizační složky státu.</w:t>
      </w:r>
    </w:p>
    <w:p w:rsid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Hlavním předmětem činnosti je vyhledávat, odhalovat a vyšetřovat skutečnosti nasvědčující tomu, že byl spáchán trestný čin, jehož pachatelem je příslušník Policie ČR, celník, příslušník Vězeňské služby, příslušník inspekce an</w:t>
      </w:r>
      <w:r w:rsidR="000B055C">
        <w:rPr>
          <w:rFonts w:ascii="Times New Roman" w:hAnsi="Times New Roman"/>
          <w:sz w:val="24"/>
          <w:szCs w:val="24"/>
        </w:rPr>
        <w:t xml:space="preserve">ebo zaměstnanci těchto útvarů.  </w:t>
      </w:r>
      <w:r w:rsidRPr="005B263D">
        <w:rPr>
          <w:rFonts w:ascii="Times New Roman" w:hAnsi="Times New Roman"/>
          <w:sz w:val="24"/>
          <w:szCs w:val="24"/>
        </w:rPr>
        <w:t>Inspekce také provádí zkoušku spolehlivosti vůči protiprávnímu jednání uveden</w:t>
      </w:r>
      <w:r w:rsidR="000B055C">
        <w:rPr>
          <w:rFonts w:ascii="Times New Roman" w:hAnsi="Times New Roman"/>
          <w:sz w:val="24"/>
          <w:szCs w:val="24"/>
        </w:rPr>
        <w:t xml:space="preserve">ých příslušníků a zaměstnanců. </w:t>
      </w:r>
      <w:r w:rsidRPr="005B263D">
        <w:rPr>
          <w:rFonts w:ascii="Times New Roman" w:hAnsi="Times New Roman"/>
          <w:sz w:val="24"/>
          <w:szCs w:val="24"/>
        </w:rPr>
        <w:t>Navrhuje proti takové činnosti opatření a vydává metodická doporučení pro činnost jednotlivých bezpečnostních sborů.</w:t>
      </w:r>
    </w:p>
    <w:p w:rsidR="005B263D" w:rsidRDefault="000B055C" w:rsidP="005B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Pr="00A90521">
        <w:rPr>
          <w:rFonts w:ascii="Times New Roman" w:hAnsi="Times New Roman"/>
          <w:b/>
          <w:sz w:val="24"/>
          <w:szCs w:val="24"/>
        </w:rPr>
        <w:t>z</w:t>
      </w:r>
      <w:r w:rsidR="005B263D" w:rsidRPr="00A90521">
        <w:rPr>
          <w:rFonts w:ascii="Times New Roman" w:hAnsi="Times New Roman"/>
          <w:b/>
          <w:sz w:val="24"/>
          <w:szCs w:val="24"/>
        </w:rPr>
        <w:t>ákon</w:t>
      </w:r>
      <w:r w:rsidRPr="00A90521">
        <w:rPr>
          <w:rFonts w:ascii="Times New Roman" w:hAnsi="Times New Roman"/>
          <w:b/>
          <w:sz w:val="24"/>
          <w:szCs w:val="24"/>
        </w:rPr>
        <w:t>a</w:t>
      </w:r>
      <w:r w:rsidR="005B263D" w:rsidRPr="00A90521">
        <w:rPr>
          <w:rFonts w:ascii="Times New Roman" w:hAnsi="Times New Roman"/>
          <w:b/>
          <w:sz w:val="24"/>
          <w:szCs w:val="24"/>
        </w:rPr>
        <w:t xml:space="preserve"> č.</w:t>
      </w:r>
      <w:r w:rsidRPr="00A90521">
        <w:rPr>
          <w:rFonts w:ascii="Times New Roman" w:hAnsi="Times New Roman"/>
          <w:b/>
          <w:sz w:val="24"/>
          <w:szCs w:val="24"/>
        </w:rPr>
        <w:t xml:space="preserve"> 553/1991 Sb., o obecní policii</w:t>
      </w:r>
      <w:r w:rsidR="00A90521">
        <w:rPr>
          <w:rFonts w:ascii="Times New Roman" w:hAnsi="Times New Roman"/>
          <w:sz w:val="24"/>
          <w:szCs w:val="24"/>
        </w:rPr>
        <w:t>, ve znění pozdějších předpisů,</w:t>
      </w:r>
      <w:r>
        <w:rPr>
          <w:rFonts w:ascii="Times New Roman" w:hAnsi="Times New Roman"/>
          <w:sz w:val="24"/>
          <w:szCs w:val="24"/>
        </w:rPr>
        <w:t xml:space="preserve"> je obecní policie </w:t>
      </w:r>
      <w:r w:rsidR="005B263D" w:rsidRPr="005B263D">
        <w:rPr>
          <w:rFonts w:ascii="Times New Roman" w:hAnsi="Times New Roman"/>
          <w:sz w:val="24"/>
          <w:szCs w:val="24"/>
        </w:rPr>
        <w:t>orgánem obce, který zřizuje a zrušuje obecní zastupite</w:t>
      </w:r>
      <w:r>
        <w:rPr>
          <w:rFonts w:ascii="Times New Roman" w:hAnsi="Times New Roman"/>
          <w:sz w:val="24"/>
          <w:szCs w:val="24"/>
        </w:rPr>
        <w:t xml:space="preserve">lstvo obecně závaznou </w:t>
      </w:r>
      <w:r>
        <w:rPr>
          <w:rFonts w:ascii="Times New Roman" w:hAnsi="Times New Roman"/>
          <w:sz w:val="24"/>
          <w:szCs w:val="24"/>
        </w:rPr>
        <w:lastRenderedPageBreak/>
        <w:t>vyhláškou. Z</w:t>
      </w:r>
      <w:r w:rsidR="005B263D" w:rsidRPr="005B263D">
        <w:rPr>
          <w:rFonts w:ascii="Times New Roman" w:hAnsi="Times New Roman"/>
          <w:sz w:val="24"/>
          <w:szCs w:val="24"/>
        </w:rPr>
        <w:t>abezpečuje místní záležitosti veřejného pořádku v rámci působnosti obce a plní další úkoly, pokud tak stanoví tento nebo zvláštní zákon.</w:t>
      </w:r>
      <w:r>
        <w:rPr>
          <w:rFonts w:ascii="Times New Roman" w:hAnsi="Times New Roman"/>
          <w:sz w:val="24"/>
          <w:szCs w:val="24"/>
        </w:rPr>
        <w:t xml:space="preserve"> </w:t>
      </w:r>
      <w:r w:rsidR="005B263D" w:rsidRPr="005B263D">
        <w:rPr>
          <w:rFonts w:ascii="Times New Roman" w:hAnsi="Times New Roman"/>
          <w:sz w:val="24"/>
          <w:szCs w:val="24"/>
        </w:rPr>
        <w:t>Strážníci obecní policie nejsou ve služebním poměru ke státu, nýbrž v pracovněprávním poměru k obci.</w:t>
      </w:r>
    </w:p>
    <w:p w:rsidR="005B263D" w:rsidRP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5. Zpravodajské služby</w:t>
      </w:r>
    </w:p>
    <w:p w:rsidR="005B263D" w:rsidRPr="005B263D" w:rsidRDefault="000B055C" w:rsidP="005B263D">
      <w:pPr>
        <w:jc w:val="both"/>
        <w:rPr>
          <w:rFonts w:ascii="Times New Roman" w:hAnsi="Times New Roman"/>
          <w:sz w:val="24"/>
          <w:szCs w:val="24"/>
        </w:rPr>
      </w:pPr>
      <w:r w:rsidRPr="00A90521">
        <w:rPr>
          <w:rFonts w:ascii="Times New Roman" w:hAnsi="Times New Roman"/>
          <w:b/>
          <w:sz w:val="24"/>
          <w:szCs w:val="24"/>
        </w:rPr>
        <w:t>Z</w:t>
      </w:r>
      <w:r w:rsidR="005B263D" w:rsidRPr="00A90521">
        <w:rPr>
          <w:rFonts w:ascii="Times New Roman" w:hAnsi="Times New Roman"/>
          <w:b/>
          <w:sz w:val="24"/>
          <w:szCs w:val="24"/>
        </w:rPr>
        <w:t>ákon č. 153/1994 Sb., o zpravodajs</w:t>
      </w:r>
      <w:r w:rsidRPr="00A90521">
        <w:rPr>
          <w:rFonts w:ascii="Times New Roman" w:hAnsi="Times New Roman"/>
          <w:b/>
          <w:sz w:val="24"/>
          <w:szCs w:val="24"/>
        </w:rPr>
        <w:t>kých službách České republiky</w:t>
      </w:r>
      <w:r w:rsidR="00A90521">
        <w:rPr>
          <w:rFonts w:ascii="Times New Roman" w:hAnsi="Times New Roman"/>
          <w:b/>
          <w:sz w:val="24"/>
          <w:szCs w:val="24"/>
        </w:rPr>
        <w:t>,</w:t>
      </w:r>
      <w:r w:rsidR="00A90521" w:rsidRPr="00A90521">
        <w:rPr>
          <w:rFonts w:ascii="Times New Roman" w:hAnsi="Times New Roman"/>
          <w:sz w:val="24"/>
          <w:szCs w:val="24"/>
        </w:rPr>
        <w:t xml:space="preserve"> ve znění pozdějších předpisů,</w:t>
      </w:r>
      <w:r>
        <w:rPr>
          <w:rFonts w:ascii="Times New Roman" w:hAnsi="Times New Roman"/>
          <w:sz w:val="24"/>
          <w:szCs w:val="24"/>
        </w:rPr>
        <w:t xml:space="preserve"> definuje zpravodajské služby jako</w:t>
      </w:r>
      <w:r w:rsidR="005B263D" w:rsidRPr="005B263D">
        <w:rPr>
          <w:rFonts w:ascii="Times New Roman" w:hAnsi="Times New Roman"/>
          <w:sz w:val="24"/>
          <w:szCs w:val="24"/>
        </w:rPr>
        <w:t xml:space="preserve"> státní orgány pro získávání, shromažďování a vyhodnocování informací důležitých pro ochranu ústavního zřízení, významných ekonomických zájmů, bezpečnost a obranu ČR.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ČR má ve smyslu tohoto zákona tyto zpravodajské služby: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a) Bezpečnostní informační služba, jejíž příjmy a výdaje tvoří samostatnou kapitolu státního rozpočtu</w:t>
      </w:r>
      <w:r w:rsidR="00A90521">
        <w:rPr>
          <w:rFonts w:ascii="Times New Roman" w:hAnsi="Times New Roman"/>
          <w:sz w:val="24"/>
          <w:szCs w:val="24"/>
        </w:rPr>
        <w:t>,</w:t>
      </w:r>
    </w:p>
    <w:p w:rsidR="005B263D" w:rsidRP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b) Úřad pro zahraniční styky a informace, jehož rozpočet je součástí rozpočtové kapitoly Ministerstva vnitra,</w:t>
      </w:r>
    </w:p>
    <w:p w:rsid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c) Vojenské zpravodajství jako součást Ministerstva obrany</w:t>
      </w:r>
      <w:r w:rsidR="00A90521">
        <w:rPr>
          <w:rFonts w:ascii="Times New Roman" w:hAnsi="Times New Roman"/>
          <w:sz w:val="24"/>
          <w:szCs w:val="24"/>
        </w:rPr>
        <w:t>.</w:t>
      </w:r>
    </w:p>
    <w:p w:rsid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Další prameny právní úpravy postavení a čin</w:t>
      </w:r>
      <w:r w:rsidR="000B055C">
        <w:rPr>
          <w:rFonts w:ascii="Times New Roman" w:hAnsi="Times New Roman"/>
          <w:sz w:val="24"/>
          <w:szCs w:val="24"/>
        </w:rPr>
        <w:t xml:space="preserve">nosti zpravodajských služeb ČR představuje zejména </w:t>
      </w:r>
      <w:r w:rsidRPr="005B263D">
        <w:rPr>
          <w:rFonts w:ascii="Times New Roman" w:hAnsi="Times New Roman"/>
          <w:sz w:val="24"/>
          <w:szCs w:val="24"/>
        </w:rPr>
        <w:t>zákon č. 154/1994 Sb., o</w:t>
      </w:r>
      <w:r w:rsidR="000B055C">
        <w:rPr>
          <w:rFonts w:ascii="Times New Roman" w:hAnsi="Times New Roman"/>
          <w:sz w:val="24"/>
          <w:szCs w:val="24"/>
        </w:rPr>
        <w:t xml:space="preserve"> Bezpečnostní informační službě a </w:t>
      </w:r>
      <w:r w:rsidR="00A90521">
        <w:rPr>
          <w:rFonts w:ascii="Times New Roman" w:hAnsi="Times New Roman"/>
          <w:sz w:val="24"/>
          <w:szCs w:val="24"/>
        </w:rPr>
        <w:t>zákon č. 289/2005 Sb., o </w:t>
      </w:r>
      <w:r w:rsidRPr="005B263D">
        <w:rPr>
          <w:rFonts w:ascii="Times New Roman" w:hAnsi="Times New Roman"/>
          <w:sz w:val="24"/>
          <w:szCs w:val="24"/>
        </w:rPr>
        <w:t>Vojenském zpravodajství</w:t>
      </w:r>
      <w:r w:rsidR="000B055C">
        <w:rPr>
          <w:rFonts w:ascii="Times New Roman" w:hAnsi="Times New Roman"/>
          <w:sz w:val="24"/>
          <w:szCs w:val="24"/>
        </w:rPr>
        <w:t>.</w:t>
      </w:r>
    </w:p>
    <w:p w:rsidR="005B263D" w:rsidRP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6. Ochrana utajovaných informací</w:t>
      </w:r>
    </w:p>
    <w:p w:rsidR="005B263D" w:rsidRPr="005B263D" w:rsidRDefault="000B055C" w:rsidP="005B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="005B263D" w:rsidRPr="00A90521">
        <w:rPr>
          <w:rFonts w:ascii="Times New Roman" w:hAnsi="Times New Roman"/>
          <w:b/>
          <w:sz w:val="24"/>
          <w:szCs w:val="24"/>
        </w:rPr>
        <w:t>zákon</w:t>
      </w:r>
      <w:r w:rsidRPr="00A90521">
        <w:rPr>
          <w:rFonts w:ascii="Times New Roman" w:hAnsi="Times New Roman"/>
          <w:b/>
          <w:sz w:val="24"/>
          <w:szCs w:val="24"/>
        </w:rPr>
        <w:t>a</w:t>
      </w:r>
      <w:r w:rsidR="005B263D" w:rsidRPr="00A90521">
        <w:rPr>
          <w:rFonts w:ascii="Times New Roman" w:hAnsi="Times New Roman"/>
          <w:b/>
          <w:sz w:val="24"/>
          <w:szCs w:val="24"/>
        </w:rPr>
        <w:t xml:space="preserve"> č. 412/2005 Sb., o ochraně utajovaných informac</w:t>
      </w:r>
      <w:r w:rsidRPr="00A90521">
        <w:rPr>
          <w:rFonts w:ascii="Times New Roman" w:hAnsi="Times New Roman"/>
          <w:b/>
          <w:sz w:val="24"/>
          <w:szCs w:val="24"/>
        </w:rPr>
        <w:t>í a o bezpečnostní způsobilosti</w:t>
      </w:r>
      <w:r w:rsidR="00A90521">
        <w:rPr>
          <w:rFonts w:ascii="Times New Roman" w:hAnsi="Times New Roman"/>
          <w:sz w:val="24"/>
          <w:szCs w:val="24"/>
        </w:rPr>
        <w:t>, ve znění pozdějších předpisů,</w:t>
      </w:r>
      <w:r>
        <w:rPr>
          <w:rFonts w:ascii="Times New Roman" w:hAnsi="Times New Roman"/>
          <w:sz w:val="24"/>
          <w:szCs w:val="24"/>
        </w:rPr>
        <w:t xml:space="preserve"> je utajovanou informací</w:t>
      </w:r>
      <w:r w:rsidR="005B263D" w:rsidRPr="005B263D">
        <w:rPr>
          <w:rFonts w:ascii="Times New Roman" w:hAnsi="Times New Roman"/>
          <w:sz w:val="24"/>
          <w:szCs w:val="24"/>
        </w:rPr>
        <w:t xml:space="preserve"> informace v jakékoliv podobě zaznamenaná na jakémkoliv nosiči označená v souladu s tímto zákonem, jejíž vyzrazení nebo zneužití může způsobit újmu zájmu ČR nebo může být pro tento zájem nevýhodné, a která je uvedena v seznamu utajovaných informací</w:t>
      </w:r>
      <w:r>
        <w:rPr>
          <w:rFonts w:ascii="Times New Roman" w:hAnsi="Times New Roman"/>
          <w:sz w:val="24"/>
          <w:szCs w:val="24"/>
        </w:rPr>
        <w:t>.</w:t>
      </w:r>
    </w:p>
    <w:p w:rsid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Ochrana utajov</w:t>
      </w:r>
      <w:r w:rsidR="000B055C">
        <w:rPr>
          <w:rFonts w:ascii="Times New Roman" w:hAnsi="Times New Roman"/>
          <w:sz w:val="24"/>
          <w:szCs w:val="24"/>
        </w:rPr>
        <w:t xml:space="preserve">aných informací je zajišťována personální bezpečností, průmyslovou bezpečností, administrativní bezpečností, fyzickou bezpečností, </w:t>
      </w:r>
      <w:r w:rsidRPr="005B263D">
        <w:rPr>
          <w:rFonts w:ascii="Times New Roman" w:hAnsi="Times New Roman"/>
          <w:sz w:val="24"/>
          <w:szCs w:val="24"/>
        </w:rPr>
        <w:t>bezpečností informační</w:t>
      </w:r>
      <w:r w:rsidR="000B055C">
        <w:rPr>
          <w:rFonts w:ascii="Times New Roman" w:hAnsi="Times New Roman"/>
          <w:sz w:val="24"/>
          <w:szCs w:val="24"/>
        </w:rPr>
        <w:t xml:space="preserve">ch nebo komunikačních systémů a </w:t>
      </w:r>
      <w:r w:rsidRPr="005B263D">
        <w:rPr>
          <w:rFonts w:ascii="Times New Roman" w:hAnsi="Times New Roman"/>
          <w:sz w:val="24"/>
          <w:szCs w:val="24"/>
        </w:rPr>
        <w:t>kryptografickou ochranou.</w:t>
      </w:r>
    </w:p>
    <w:p w:rsidR="005B263D" w:rsidRPr="00952137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Národní bezpečnostní úřad je orgánem moci výkonné, byl zř</w:t>
      </w:r>
      <w:r w:rsidR="00A90521">
        <w:rPr>
          <w:rFonts w:ascii="Times New Roman" w:hAnsi="Times New Roman"/>
          <w:sz w:val="24"/>
          <w:szCs w:val="24"/>
        </w:rPr>
        <w:t>ízen zákonem č. 148/1998 Sb., o </w:t>
      </w:r>
      <w:r w:rsidRPr="005B263D">
        <w:rPr>
          <w:rFonts w:ascii="Times New Roman" w:hAnsi="Times New Roman"/>
          <w:sz w:val="24"/>
          <w:szCs w:val="24"/>
        </w:rPr>
        <w:t>ochraně utajovaných skutečností a o změně některých zákonů, a to k 1. srpnu 1998.</w:t>
      </w:r>
      <w:r w:rsidR="000B055C">
        <w:rPr>
          <w:rFonts w:ascii="Times New Roman" w:hAnsi="Times New Roman"/>
          <w:sz w:val="24"/>
          <w:szCs w:val="24"/>
        </w:rPr>
        <w:t xml:space="preserve"> </w:t>
      </w:r>
      <w:r w:rsidRPr="005B263D">
        <w:rPr>
          <w:rFonts w:ascii="Times New Roman" w:hAnsi="Times New Roman"/>
          <w:sz w:val="24"/>
          <w:szCs w:val="24"/>
        </w:rPr>
        <w:t>Je ústředním správním úřadem pro oblast ochrany utajovaných informací a bezpečnostní z</w:t>
      </w:r>
      <w:r w:rsidR="000B055C">
        <w:rPr>
          <w:rFonts w:ascii="Times New Roman" w:hAnsi="Times New Roman"/>
          <w:sz w:val="24"/>
          <w:szCs w:val="24"/>
        </w:rPr>
        <w:t xml:space="preserve">působilosti, v čele s ředitelem. Národní bezpečnostní úřad </w:t>
      </w:r>
      <w:r w:rsidRPr="005B263D">
        <w:rPr>
          <w:rFonts w:ascii="Times New Roman" w:hAnsi="Times New Roman"/>
          <w:sz w:val="24"/>
          <w:szCs w:val="24"/>
        </w:rPr>
        <w:t>vykonává státní dozor v oblast</w:t>
      </w:r>
      <w:r w:rsidR="000B055C">
        <w:rPr>
          <w:rFonts w:ascii="Times New Roman" w:hAnsi="Times New Roman"/>
          <w:sz w:val="24"/>
          <w:szCs w:val="24"/>
        </w:rPr>
        <w:t xml:space="preserve">i ochrany utajovaných informací, ukládá sankce, vede tzv. bezpečnostní řízení, vydává Věstník či </w:t>
      </w:r>
      <w:r w:rsidRPr="005B263D">
        <w:rPr>
          <w:rFonts w:ascii="Times New Roman" w:hAnsi="Times New Roman"/>
          <w:sz w:val="24"/>
          <w:szCs w:val="24"/>
        </w:rPr>
        <w:t>prov</w:t>
      </w:r>
      <w:r w:rsidR="000B055C">
        <w:rPr>
          <w:rFonts w:ascii="Times New Roman" w:hAnsi="Times New Roman"/>
          <w:sz w:val="24"/>
          <w:szCs w:val="24"/>
        </w:rPr>
        <w:t>áděcí vyhlášky</w:t>
      </w:r>
    </w:p>
    <w:p w:rsidR="00A90521" w:rsidRDefault="00A90521" w:rsidP="00952137">
      <w:pPr>
        <w:jc w:val="both"/>
        <w:rPr>
          <w:rFonts w:ascii="Times New Roman" w:hAnsi="Times New Roman"/>
          <w:sz w:val="24"/>
          <w:szCs w:val="24"/>
        </w:rPr>
      </w:pPr>
    </w:p>
    <w:p w:rsidR="00CD3BBD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lastRenderedPageBreak/>
        <w:t>Závěr</w:t>
      </w:r>
    </w:p>
    <w:p w:rsidR="005B263D" w:rsidRPr="009F0088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>Bezpečnostní správa a správa obrany státu patří mezi tradiční odvětví veřejné správy v ČR, systematicky do právního od</w:t>
      </w:r>
      <w:r w:rsidR="000B055C">
        <w:rPr>
          <w:rFonts w:ascii="Times New Roman" w:hAnsi="Times New Roman"/>
          <w:sz w:val="24"/>
          <w:szCs w:val="24"/>
        </w:rPr>
        <w:t xml:space="preserve">větví nazývaného správní právo. </w:t>
      </w:r>
      <w:r w:rsidRPr="005B263D">
        <w:rPr>
          <w:rFonts w:ascii="Times New Roman" w:hAnsi="Times New Roman"/>
          <w:sz w:val="24"/>
          <w:szCs w:val="24"/>
        </w:rPr>
        <w:t>Pedagogickou disciplínou vyučovanou na Univerzitě obrany, která se primárně zabývá vybranými aspekty bezpečnostní správy a správy obrany státu</w:t>
      </w:r>
      <w:r w:rsidR="000B055C">
        <w:rPr>
          <w:rFonts w:ascii="Times New Roman" w:hAnsi="Times New Roman"/>
          <w:sz w:val="24"/>
          <w:szCs w:val="24"/>
        </w:rPr>
        <w:t xml:space="preserve"> je právo bezpečnosti a obrany. </w:t>
      </w:r>
      <w:r w:rsidRPr="005B263D">
        <w:rPr>
          <w:rFonts w:ascii="Times New Roman" w:hAnsi="Times New Roman"/>
          <w:sz w:val="24"/>
          <w:szCs w:val="24"/>
        </w:rPr>
        <w:t>Právo bezpečnosti a obrany se svým předmětem zkoumání, rozsahem, interdisciplinárním charakterem a komplexním přístupem k otázkám bezpečnosti a obrany státu by nemělo zůstat stranou zájmu vysokých škol v ČR orientujících se na problematiku bezpečnosti státu a související otázky.</w:t>
      </w:r>
    </w:p>
    <w:sectPr w:rsidR="005B263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3B" w:rsidRDefault="001D3A3B" w:rsidP="00AD5A85">
      <w:pPr>
        <w:spacing w:after="0" w:line="240" w:lineRule="auto"/>
      </w:pPr>
      <w:r>
        <w:separator/>
      </w:r>
    </w:p>
  </w:endnote>
  <w:endnote w:type="continuationSeparator" w:id="0">
    <w:p w:rsidR="001D3A3B" w:rsidRDefault="001D3A3B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1D3A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D3A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3B" w:rsidRDefault="001D3A3B" w:rsidP="00AD5A85">
      <w:pPr>
        <w:spacing w:after="0" w:line="240" w:lineRule="auto"/>
      </w:pPr>
      <w:r>
        <w:separator/>
      </w:r>
    </w:p>
  </w:footnote>
  <w:footnote w:type="continuationSeparator" w:id="0">
    <w:p w:rsidR="001D3A3B" w:rsidRDefault="001D3A3B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3725E"/>
    <w:rsid w:val="00093133"/>
    <w:rsid w:val="000A57B8"/>
    <w:rsid w:val="000A76D4"/>
    <w:rsid w:val="000B055C"/>
    <w:rsid w:val="000E2137"/>
    <w:rsid w:val="000E382D"/>
    <w:rsid w:val="001414A4"/>
    <w:rsid w:val="00171349"/>
    <w:rsid w:val="001B7694"/>
    <w:rsid w:val="001D3A3B"/>
    <w:rsid w:val="001D56C7"/>
    <w:rsid w:val="001E68DB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396497"/>
    <w:rsid w:val="003A1A04"/>
    <w:rsid w:val="003A7DD8"/>
    <w:rsid w:val="003F22EB"/>
    <w:rsid w:val="00424E37"/>
    <w:rsid w:val="004733EC"/>
    <w:rsid w:val="00483D68"/>
    <w:rsid w:val="00511C20"/>
    <w:rsid w:val="0059235B"/>
    <w:rsid w:val="005B263D"/>
    <w:rsid w:val="005D5AAD"/>
    <w:rsid w:val="005F77ED"/>
    <w:rsid w:val="0060135D"/>
    <w:rsid w:val="00637BA0"/>
    <w:rsid w:val="006430D2"/>
    <w:rsid w:val="00653A3B"/>
    <w:rsid w:val="006618D4"/>
    <w:rsid w:val="00686374"/>
    <w:rsid w:val="00686F19"/>
    <w:rsid w:val="00735B1D"/>
    <w:rsid w:val="007E0B84"/>
    <w:rsid w:val="007E25EC"/>
    <w:rsid w:val="007E5795"/>
    <w:rsid w:val="008179D7"/>
    <w:rsid w:val="008A434F"/>
    <w:rsid w:val="008B2B68"/>
    <w:rsid w:val="008B30DB"/>
    <w:rsid w:val="008B752C"/>
    <w:rsid w:val="008C1681"/>
    <w:rsid w:val="00902216"/>
    <w:rsid w:val="0091449A"/>
    <w:rsid w:val="00952137"/>
    <w:rsid w:val="00955FDF"/>
    <w:rsid w:val="009C39A2"/>
    <w:rsid w:val="009E162B"/>
    <w:rsid w:val="009F0088"/>
    <w:rsid w:val="00A01A5E"/>
    <w:rsid w:val="00A90521"/>
    <w:rsid w:val="00AD5A85"/>
    <w:rsid w:val="00B26968"/>
    <w:rsid w:val="00B63E16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3CAB"/>
    <w:rsid w:val="00E56AB3"/>
    <w:rsid w:val="00E8263B"/>
    <w:rsid w:val="00EB1FFB"/>
    <w:rsid w:val="00EF3115"/>
    <w:rsid w:val="00F86EA6"/>
    <w:rsid w:val="00F943BB"/>
    <w:rsid w:val="00FA5003"/>
    <w:rsid w:val="00FB4A99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4</cp:revision>
  <dcterms:created xsi:type="dcterms:W3CDTF">2018-07-25T05:48:00Z</dcterms:created>
  <dcterms:modified xsi:type="dcterms:W3CDTF">2018-07-25T06:26:00Z</dcterms:modified>
</cp:coreProperties>
</file>