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96" w:rsidRPr="00396497" w:rsidRDefault="00091196" w:rsidP="00091196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091196" w:rsidRDefault="00091196" w:rsidP="000911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Pracovněprávní spory a jejich řešení</w:t>
      </w:r>
    </w:p>
    <w:p w:rsidR="00091196" w:rsidRPr="00297E90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</w:t>
      </w:r>
      <w:r>
        <w:rPr>
          <w:rFonts w:ascii="Times New Roman" w:hAnsi="Times New Roman"/>
          <w:sz w:val="24"/>
          <w:szCs w:val="24"/>
        </w:rPr>
        <w:t>řešení pracovněprávních sporů.</w:t>
      </w:r>
    </w:p>
    <w:p w:rsidR="00091196" w:rsidRDefault="00091196" w:rsidP="00091196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jakých oblastech pracovního poměru může docházet ke sporům</w:t>
      </w:r>
      <w:r>
        <w:rPr>
          <w:rFonts w:ascii="Times New Roman" w:hAnsi="Times New Roman"/>
          <w:sz w:val="24"/>
          <w:szCs w:val="24"/>
        </w:rPr>
        <w:t>?</w:t>
      </w:r>
    </w:p>
    <w:p w:rsid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je příslušný řešit spory z pracovního poměru</w:t>
      </w:r>
      <w:r>
        <w:rPr>
          <w:rFonts w:ascii="Times New Roman" w:hAnsi="Times New Roman"/>
          <w:sz w:val="24"/>
          <w:szCs w:val="24"/>
        </w:rPr>
        <w:t>?</w:t>
      </w:r>
    </w:p>
    <w:p w:rsidR="00091196" w:rsidRPr="00D67DB2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vypořádají žádosti a stížnosti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091196" w:rsidRDefault="00091196" w:rsidP="00091196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091196" w:rsidRPr="00BF0434" w:rsidRDefault="00091196" w:rsidP="0009119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091196" w:rsidRDefault="00091196" w:rsidP="0009119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091196" w:rsidRPr="00BF0434" w:rsidRDefault="00091196" w:rsidP="0009119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091196" w:rsidRDefault="00091196" w:rsidP="0009119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091196" w:rsidRDefault="00091196" w:rsidP="0009119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091196" w:rsidRDefault="00091196" w:rsidP="00091196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091196" w:rsidRPr="009F7FA7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091196" w:rsidRPr="009F7FA7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Oblasti vzniku sporů</w:t>
      </w:r>
    </w:p>
    <w:p w:rsidR="00091196" w:rsidRPr="009F7FA7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Možné řešení sporů, prevence</w:t>
      </w:r>
    </w:p>
    <w:p w:rsid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Soudní řešení sporů</w:t>
      </w:r>
    </w:p>
    <w:p w:rsid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Řešení žádostí a stížností</w:t>
      </w:r>
    </w:p>
    <w:p w:rsid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</w:p>
    <w:p w:rsid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> řešením pracovněprávních a služebněprávních sporů</w:t>
      </w:r>
    </w:p>
    <w:p w:rsidR="00091196" w:rsidRDefault="00091196" w:rsidP="0009119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91196" w:rsidRDefault="00091196" w:rsidP="000911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Spory</w:t>
      </w:r>
    </w:p>
    <w:p w:rsidR="00000000" w:rsidRPr="00091196" w:rsidRDefault="00091196" w:rsidP="0009119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Spory mohou nastat o plnění povinností jedné ze stran pracovního poměru,</w:t>
      </w:r>
    </w:p>
    <w:p w:rsidR="00000000" w:rsidRPr="00091196" w:rsidRDefault="00091196" w:rsidP="0009119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 xml:space="preserve">Spory </w:t>
      </w:r>
      <w:r w:rsidRPr="00091196">
        <w:rPr>
          <w:rFonts w:ascii="Times New Roman" w:hAnsi="Times New Roman"/>
          <w:sz w:val="24"/>
          <w:szCs w:val="24"/>
        </w:rPr>
        <w:t>o plnění kolektivní smlouvy,</w:t>
      </w:r>
    </w:p>
    <w:p w:rsidR="00000000" w:rsidRPr="00091196" w:rsidRDefault="00091196" w:rsidP="0009119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Projevy diskriminace, uznání a odškodnění pracovního úrazu,</w:t>
      </w:r>
    </w:p>
    <w:p w:rsidR="00000000" w:rsidRPr="00091196" w:rsidRDefault="00091196" w:rsidP="0009119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Neplatné rozvázání pracovního poměr</w:t>
      </w:r>
      <w:r w:rsidRPr="00091196">
        <w:rPr>
          <w:rFonts w:ascii="Times New Roman" w:hAnsi="Times New Roman"/>
          <w:sz w:val="24"/>
          <w:szCs w:val="24"/>
        </w:rPr>
        <w:t>u,</w:t>
      </w:r>
    </w:p>
    <w:p w:rsidR="00000000" w:rsidRPr="00091196" w:rsidRDefault="00091196" w:rsidP="0009119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Rozhodnutí služebního orgánu (funkcionáře),</w:t>
      </w:r>
    </w:p>
    <w:p w:rsidR="00000000" w:rsidRDefault="00091196" w:rsidP="0009119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Žádosti a stížnosti.</w:t>
      </w:r>
    </w:p>
    <w:p w:rsidR="00091196" w:rsidRPr="00091196" w:rsidRDefault="00091196" w:rsidP="00091196">
      <w:pPr>
        <w:jc w:val="both"/>
        <w:rPr>
          <w:rFonts w:ascii="Times New Roman" w:hAnsi="Times New Roman"/>
          <w:b/>
          <w:sz w:val="24"/>
          <w:szCs w:val="24"/>
        </w:rPr>
      </w:pPr>
      <w:r w:rsidRPr="00091196">
        <w:rPr>
          <w:rFonts w:ascii="Times New Roman" w:hAnsi="Times New Roman"/>
          <w:b/>
          <w:sz w:val="24"/>
          <w:szCs w:val="24"/>
        </w:rPr>
        <w:t>Řešení sporů</w:t>
      </w:r>
    </w:p>
    <w:p w:rsidR="00000000" w:rsidRPr="00091196" w:rsidRDefault="00091196" w:rsidP="0009119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Předcházení sporům, prevence, dodržování pravidel stranami právního vztahu,</w:t>
      </w:r>
    </w:p>
    <w:p w:rsidR="00000000" w:rsidRPr="00091196" w:rsidRDefault="00091196" w:rsidP="0009119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 xml:space="preserve">Jednání zaměstnance a zaměstnavatele (nadřízeného), </w:t>
      </w:r>
    </w:p>
    <w:p w:rsidR="00000000" w:rsidRPr="00091196" w:rsidRDefault="00091196" w:rsidP="0009119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spolupráce s odborovou organizací,</w:t>
      </w:r>
    </w:p>
    <w:p w:rsidR="00000000" w:rsidRDefault="00091196" w:rsidP="0009119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Spory z kolektivní smlouvy mají vlastní pravidla (zákon o kolektivním vyjednávání),</w:t>
      </w:r>
    </w:p>
    <w:p w:rsidR="00091196" w:rsidRPr="00091196" w:rsidRDefault="00091196" w:rsidP="00091196">
      <w:pPr>
        <w:jc w:val="both"/>
        <w:rPr>
          <w:rFonts w:ascii="Times New Roman" w:hAnsi="Times New Roman"/>
          <w:b/>
          <w:sz w:val="24"/>
          <w:szCs w:val="24"/>
        </w:rPr>
      </w:pPr>
      <w:r w:rsidRPr="00091196">
        <w:rPr>
          <w:rFonts w:ascii="Times New Roman" w:hAnsi="Times New Roman"/>
          <w:b/>
          <w:sz w:val="24"/>
          <w:szCs w:val="24"/>
        </w:rPr>
        <w:t>Soudní řešení</w:t>
      </w:r>
    </w:p>
    <w:p w:rsidR="00000000" w:rsidRPr="00091196" w:rsidRDefault="00091196" w:rsidP="0009119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Pokud se spory nepodaří vyřešit jednáním či dohodou, může nastat soudní spor,</w:t>
      </w:r>
    </w:p>
    <w:p w:rsidR="00000000" w:rsidRPr="00091196" w:rsidRDefault="00091196" w:rsidP="0009119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Příslušným je okresní soud podle sídla žalovaného (zpravidla zaměstnavatele),</w:t>
      </w:r>
    </w:p>
    <w:p w:rsidR="00000000" w:rsidRDefault="00091196" w:rsidP="0009119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 xml:space="preserve">Neplatnost rozvázání pracovního poměru je třeba napadnout u soudu nejpozději ve lhůtě dvou měsíců ode dne, kdy měl PP skončit. </w:t>
      </w:r>
    </w:p>
    <w:p w:rsidR="00000000" w:rsidRPr="00091196" w:rsidRDefault="00091196" w:rsidP="0009119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Vojáci a příslušníci</w:t>
      </w:r>
      <w:r w:rsidRPr="00091196">
        <w:rPr>
          <w:rFonts w:ascii="Times New Roman" w:hAnsi="Times New Roman"/>
          <w:sz w:val="24"/>
          <w:szCs w:val="24"/>
        </w:rPr>
        <w:t xml:space="preserve"> bezpečnostních sborů jsou v režimu veřejného práva,</w:t>
      </w:r>
    </w:p>
    <w:p w:rsidR="00000000" w:rsidRPr="00091196" w:rsidRDefault="00091196" w:rsidP="0009119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Spory ze služebního poměru řeší služební orgány a později soudy ve správním soudnictví, Krajský soud (MS v Praze),</w:t>
      </w:r>
    </w:p>
    <w:p w:rsidR="00000000" w:rsidRPr="00091196" w:rsidRDefault="00091196" w:rsidP="0009119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Kasační stížnost k Nejvyššímu správnímu soudu,</w:t>
      </w:r>
    </w:p>
    <w:p w:rsidR="00091196" w:rsidRPr="00091196" w:rsidRDefault="00091196" w:rsidP="00091196">
      <w:pPr>
        <w:jc w:val="both"/>
        <w:rPr>
          <w:rFonts w:ascii="Times New Roman" w:hAnsi="Times New Roman"/>
          <w:b/>
          <w:sz w:val="24"/>
          <w:szCs w:val="24"/>
        </w:rPr>
      </w:pPr>
      <w:r w:rsidRPr="00091196">
        <w:rPr>
          <w:rFonts w:ascii="Times New Roman" w:hAnsi="Times New Roman"/>
          <w:b/>
          <w:sz w:val="24"/>
          <w:szCs w:val="24"/>
        </w:rPr>
        <w:t>Žádosti a stížnosti</w:t>
      </w:r>
    </w:p>
    <w:p w:rsidR="00000000" w:rsidRPr="00091196" w:rsidRDefault="00091196" w:rsidP="0009119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Vojáci mohou ve věcích služby podávat žádosti a stížnosti,</w:t>
      </w:r>
    </w:p>
    <w:p w:rsidR="00000000" w:rsidRPr="00091196" w:rsidRDefault="00091196" w:rsidP="0009119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Žádost a stížnost musí být vyřízena včas,</w:t>
      </w:r>
    </w:p>
    <w:p w:rsidR="00000000" w:rsidRPr="00091196" w:rsidRDefault="00091196" w:rsidP="0009119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>Stížnost nemůže řešit ten, vůči komu směřuje,</w:t>
      </w:r>
    </w:p>
    <w:p w:rsidR="00000000" w:rsidRPr="00091196" w:rsidRDefault="00091196" w:rsidP="0009119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91196">
        <w:rPr>
          <w:rFonts w:ascii="Times New Roman" w:hAnsi="Times New Roman"/>
          <w:sz w:val="24"/>
          <w:szCs w:val="24"/>
        </w:rPr>
        <w:t xml:space="preserve">Opakované </w:t>
      </w:r>
      <w:r w:rsidRPr="00091196">
        <w:rPr>
          <w:rFonts w:ascii="Times New Roman" w:hAnsi="Times New Roman"/>
          <w:sz w:val="24"/>
          <w:szCs w:val="24"/>
        </w:rPr>
        <w:t>vyřízené žádosti nebo stížnosti je možno zamítat (kverulant)</w:t>
      </w:r>
    </w:p>
    <w:p w:rsidR="00091196" w:rsidRP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</w:p>
    <w:p w:rsidR="00091196" w:rsidRP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</w:p>
    <w:p w:rsidR="00091196" w:rsidRPr="00091196" w:rsidRDefault="00091196" w:rsidP="00091196">
      <w:pPr>
        <w:jc w:val="both"/>
        <w:rPr>
          <w:rFonts w:ascii="Times New Roman" w:hAnsi="Times New Roman"/>
          <w:sz w:val="24"/>
          <w:szCs w:val="24"/>
        </w:rPr>
      </w:pPr>
    </w:p>
    <w:p w:rsidR="00091196" w:rsidRPr="003E246B" w:rsidRDefault="00091196" w:rsidP="00091196">
      <w:pPr>
        <w:jc w:val="both"/>
        <w:rPr>
          <w:rFonts w:ascii="Times New Roman" w:hAnsi="Times New Roman"/>
          <w:b/>
          <w:sz w:val="24"/>
          <w:szCs w:val="24"/>
        </w:rPr>
      </w:pPr>
    </w:p>
    <w:p w:rsidR="00091196" w:rsidRPr="003E246B" w:rsidRDefault="00091196" w:rsidP="00091196">
      <w:pPr>
        <w:jc w:val="both"/>
        <w:rPr>
          <w:rFonts w:ascii="Times New Roman" w:hAnsi="Times New Roman"/>
          <w:sz w:val="24"/>
          <w:szCs w:val="24"/>
        </w:rPr>
      </w:pPr>
    </w:p>
    <w:p w:rsidR="00091196" w:rsidRPr="003E246B" w:rsidRDefault="00091196" w:rsidP="00091196">
      <w:pPr>
        <w:jc w:val="both"/>
        <w:rPr>
          <w:rFonts w:ascii="Times New Roman" w:hAnsi="Times New Roman"/>
          <w:sz w:val="24"/>
          <w:szCs w:val="24"/>
        </w:rPr>
      </w:pPr>
    </w:p>
    <w:p w:rsidR="00091196" w:rsidRPr="00083C20" w:rsidRDefault="00091196" w:rsidP="00091196">
      <w:pPr>
        <w:jc w:val="both"/>
        <w:rPr>
          <w:rFonts w:ascii="Times New Roman" w:hAnsi="Times New Roman"/>
          <w:sz w:val="24"/>
          <w:szCs w:val="24"/>
        </w:rPr>
      </w:pPr>
    </w:p>
    <w:p w:rsidR="00091196" w:rsidRPr="00FF6D70" w:rsidRDefault="00091196" w:rsidP="00091196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1196" w:rsidRPr="00AA1F82" w:rsidRDefault="00091196" w:rsidP="0009119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91196" w:rsidRDefault="00091196" w:rsidP="00091196"/>
    <w:p w:rsidR="00091196" w:rsidRDefault="00091196" w:rsidP="00091196"/>
    <w:p w:rsidR="00091196" w:rsidRDefault="00091196" w:rsidP="00091196"/>
    <w:p w:rsidR="00091196" w:rsidRDefault="00091196" w:rsidP="00091196"/>
    <w:bookmarkEnd w:id="0"/>
    <w:p w:rsidR="00386C18" w:rsidRDefault="00091196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D76"/>
    <w:multiLevelType w:val="hybridMultilevel"/>
    <w:tmpl w:val="CB68E866"/>
    <w:lvl w:ilvl="0" w:tplc="15781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E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85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4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E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0B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A7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7047A"/>
    <w:multiLevelType w:val="hybridMultilevel"/>
    <w:tmpl w:val="C2966606"/>
    <w:lvl w:ilvl="0" w:tplc="806A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9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EC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0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A6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C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C7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6D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4A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CE75C2"/>
    <w:multiLevelType w:val="hybridMultilevel"/>
    <w:tmpl w:val="EFA2C120"/>
    <w:lvl w:ilvl="0" w:tplc="83D29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C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2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43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C3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0A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6E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8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2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245CA2"/>
    <w:multiLevelType w:val="hybridMultilevel"/>
    <w:tmpl w:val="F76A65A4"/>
    <w:lvl w:ilvl="0" w:tplc="B89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C0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6C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3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E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09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C8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C1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8C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415142"/>
    <w:multiLevelType w:val="hybridMultilevel"/>
    <w:tmpl w:val="0F8602A2"/>
    <w:lvl w:ilvl="0" w:tplc="7046B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8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2C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0A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80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6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CA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7D3384"/>
    <w:multiLevelType w:val="hybridMultilevel"/>
    <w:tmpl w:val="3ADC697A"/>
    <w:lvl w:ilvl="0" w:tplc="CFAED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CD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E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E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C5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C6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8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26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C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538"/>
    <w:multiLevelType w:val="hybridMultilevel"/>
    <w:tmpl w:val="7F7C449A"/>
    <w:lvl w:ilvl="0" w:tplc="172E8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E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60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CB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F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0A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C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3C14CE"/>
    <w:multiLevelType w:val="hybridMultilevel"/>
    <w:tmpl w:val="BF9A1DDA"/>
    <w:lvl w:ilvl="0" w:tplc="AC2E0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4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4D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C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5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0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C2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C4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0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5E3276"/>
    <w:multiLevelType w:val="hybridMultilevel"/>
    <w:tmpl w:val="1FAC5D44"/>
    <w:lvl w:ilvl="0" w:tplc="7D06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6C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4A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0B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06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A5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1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0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BB66D4"/>
    <w:multiLevelType w:val="hybridMultilevel"/>
    <w:tmpl w:val="28D27564"/>
    <w:lvl w:ilvl="0" w:tplc="F2C2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2B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C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AF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AE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C0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A5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AD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0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E0538D"/>
    <w:multiLevelType w:val="hybridMultilevel"/>
    <w:tmpl w:val="0B10C63C"/>
    <w:lvl w:ilvl="0" w:tplc="A1326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4F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81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AD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C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22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C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E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2E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96"/>
    <w:rsid w:val="00091196"/>
    <w:rsid w:val="00971450"/>
    <w:rsid w:val="00A23865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19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19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911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19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19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911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2018-07-25T13:21:00Z</dcterms:created>
  <dcterms:modified xsi:type="dcterms:W3CDTF">2018-07-25T13:28:00Z</dcterms:modified>
</cp:coreProperties>
</file>