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CD115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CD11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156D51">
        <w:rPr>
          <w:rFonts w:ascii="Times New Roman" w:hAnsi="Times New Roman"/>
          <w:b/>
          <w:sz w:val="24"/>
          <w:szCs w:val="24"/>
        </w:rPr>
        <w:t>Zápočtový seminář</w:t>
      </w:r>
      <w:r w:rsidR="00E81A6B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156D51">
        <w:rPr>
          <w:rFonts w:ascii="Times New Roman" w:hAnsi="Times New Roman"/>
          <w:sz w:val="24"/>
          <w:szCs w:val="24"/>
        </w:rPr>
        <w:t>Ověřit u studentů splnění podmínek pro udělení zápočtu</w:t>
      </w:r>
      <w:r w:rsidR="005D6E7F">
        <w:rPr>
          <w:rFonts w:ascii="Times New Roman" w:hAnsi="Times New Roman"/>
          <w:sz w:val="24"/>
          <w:szCs w:val="24"/>
        </w:rPr>
        <w:t>.</w:t>
      </w:r>
      <w:r w:rsidR="00156D51">
        <w:rPr>
          <w:rFonts w:ascii="Times New Roman" w:hAnsi="Times New Roman"/>
          <w:sz w:val="24"/>
          <w:szCs w:val="24"/>
        </w:rPr>
        <w:t xml:space="preserve"> Obhajoba zápočtových prací.</w:t>
      </w:r>
    </w:p>
    <w:p w:rsidR="00E8263B" w:rsidRDefault="00AD5A85" w:rsidP="00CD1153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322146" w:rsidRDefault="00156D51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Nejsou.</w:t>
      </w:r>
    </w:p>
    <w:p w:rsidR="005F77ED" w:rsidRDefault="00FB7D21" w:rsidP="00CD1153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CD1153" w:rsidRDefault="00F9065A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Předmětné prameny správního práva.</w:t>
      </w:r>
      <w:r w:rsidR="00156D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2146" w:rsidRDefault="00637BA0" w:rsidP="00CD1153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CD1153" w:rsidRDefault="00156D51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obhajoby zápočtových prací na následující témata: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5627">
        <w:rPr>
          <w:rFonts w:ascii="Times New Roman" w:hAnsi="Times New Roman"/>
          <w:sz w:val="24"/>
          <w:szCs w:val="24"/>
        </w:rPr>
        <w:t>Pojem správní proces a správní řízení</w:t>
      </w:r>
      <w:r>
        <w:rPr>
          <w:rFonts w:ascii="Times New Roman" w:hAnsi="Times New Roman"/>
          <w:sz w:val="24"/>
          <w:szCs w:val="24"/>
        </w:rPr>
        <w:t>.</w:t>
      </w:r>
      <w:r w:rsidRPr="00515627">
        <w:rPr>
          <w:rFonts w:ascii="Times New Roman" w:hAnsi="Times New Roman"/>
          <w:sz w:val="24"/>
          <w:szCs w:val="24"/>
        </w:rPr>
        <w:t xml:space="preserve"> 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15627">
        <w:rPr>
          <w:rFonts w:ascii="Times New Roman" w:hAnsi="Times New Roman"/>
          <w:sz w:val="24"/>
          <w:szCs w:val="24"/>
        </w:rPr>
        <w:t>ozsah působn</w:t>
      </w:r>
      <w:r>
        <w:rPr>
          <w:rFonts w:ascii="Times New Roman" w:hAnsi="Times New Roman"/>
          <w:sz w:val="24"/>
          <w:szCs w:val="24"/>
        </w:rPr>
        <w:t>osti správního řádu.</w:t>
      </w:r>
      <w:r w:rsidRPr="00515627">
        <w:rPr>
          <w:rFonts w:ascii="Times New Roman" w:hAnsi="Times New Roman"/>
          <w:sz w:val="24"/>
          <w:szCs w:val="24"/>
        </w:rPr>
        <w:t xml:space="preserve"> 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15627">
        <w:rPr>
          <w:rFonts w:ascii="Times New Roman" w:hAnsi="Times New Roman"/>
          <w:sz w:val="24"/>
          <w:szCs w:val="24"/>
        </w:rPr>
        <w:t>ákladní zásady činnosti správních orgánů.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Subjekty správního řízení, jejich posta</w:t>
      </w:r>
      <w:r>
        <w:rPr>
          <w:rFonts w:ascii="Times New Roman" w:hAnsi="Times New Roman"/>
          <w:sz w:val="24"/>
          <w:szCs w:val="24"/>
        </w:rPr>
        <w:t>vení a úkony ve správním řízení.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Lhůty a počítání času ve veřejné správě.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Postup před zahájením správního řízení</w:t>
      </w:r>
      <w:r>
        <w:rPr>
          <w:rFonts w:ascii="Times New Roman" w:hAnsi="Times New Roman"/>
          <w:sz w:val="24"/>
          <w:szCs w:val="24"/>
        </w:rPr>
        <w:t>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5627">
        <w:rPr>
          <w:rFonts w:ascii="Times New Roman" w:hAnsi="Times New Roman"/>
          <w:sz w:val="24"/>
          <w:szCs w:val="24"/>
        </w:rPr>
        <w:t>růběh řízení v prvním stupni</w:t>
      </w:r>
      <w:r>
        <w:rPr>
          <w:rFonts w:ascii="Times New Roman" w:hAnsi="Times New Roman"/>
          <w:sz w:val="24"/>
          <w:szCs w:val="24"/>
        </w:rPr>
        <w:t>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15627">
        <w:rPr>
          <w:rFonts w:ascii="Times New Roman" w:hAnsi="Times New Roman"/>
          <w:sz w:val="24"/>
          <w:szCs w:val="24"/>
        </w:rPr>
        <w:t>ozhodnutí</w:t>
      </w:r>
      <w:r>
        <w:rPr>
          <w:rFonts w:ascii="Times New Roman" w:hAnsi="Times New Roman"/>
          <w:sz w:val="24"/>
          <w:szCs w:val="24"/>
        </w:rPr>
        <w:t xml:space="preserve"> ve správním řízení</w:t>
      </w:r>
      <w:r w:rsidRPr="00515627">
        <w:rPr>
          <w:rFonts w:ascii="Times New Roman" w:hAnsi="Times New Roman"/>
          <w:sz w:val="24"/>
          <w:szCs w:val="24"/>
        </w:rPr>
        <w:t>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Opravné prostředky ve správním řízení</w:t>
      </w:r>
      <w:r>
        <w:rPr>
          <w:rFonts w:ascii="Times New Roman" w:hAnsi="Times New Roman"/>
          <w:sz w:val="24"/>
          <w:szCs w:val="24"/>
        </w:rPr>
        <w:t>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515627">
        <w:rPr>
          <w:rFonts w:ascii="Times New Roman" w:hAnsi="Times New Roman"/>
          <w:sz w:val="24"/>
          <w:szCs w:val="24"/>
        </w:rPr>
        <w:t xml:space="preserve">ýkon rozhodnutí. 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15627">
        <w:rPr>
          <w:rFonts w:ascii="Times New Roman" w:hAnsi="Times New Roman"/>
          <w:sz w:val="24"/>
          <w:szCs w:val="24"/>
        </w:rPr>
        <w:t xml:space="preserve">ruhy správních deliktů a jejich charakteristika. 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Pojem přestupku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15627">
        <w:rPr>
          <w:rFonts w:ascii="Times New Roman" w:hAnsi="Times New Roman"/>
          <w:sz w:val="24"/>
          <w:szCs w:val="24"/>
        </w:rPr>
        <w:t xml:space="preserve"> skutková podstata přestupku</w:t>
      </w:r>
      <w:r>
        <w:rPr>
          <w:rFonts w:ascii="Times New Roman" w:hAnsi="Times New Roman"/>
          <w:sz w:val="24"/>
          <w:szCs w:val="24"/>
        </w:rPr>
        <w:t>.</w:t>
      </w:r>
      <w:r w:rsidRPr="00515627">
        <w:rPr>
          <w:rFonts w:ascii="Times New Roman" w:hAnsi="Times New Roman"/>
          <w:sz w:val="24"/>
          <w:szCs w:val="24"/>
        </w:rPr>
        <w:t xml:space="preserve"> 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5627">
        <w:rPr>
          <w:rFonts w:ascii="Times New Roman" w:hAnsi="Times New Roman"/>
          <w:sz w:val="24"/>
          <w:szCs w:val="24"/>
        </w:rPr>
        <w:t>rameny přestupkového práva</w:t>
      </w:r>
      <w:r>
        <w:rPr>
          <w:rFonts w:ascii="Times New Roman" w:hAnsi="Times New Roman"/>
          <w:sz w:val="24"/>
          <w:szCs w:val="24"/>
        </w:rPr>
        <w:t>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</w:t>
      </w:r>
      <w:r w:rsidRPr="00515627">
        <w:rPr>
          <w:rFonts w:ascii="Times New Roman" w:hAnsi="Times New Roman"/>
          <w:sz w:val="24"/>
          <w:szCs w:val="24"/>
        </w:rPr>
        <w:t>klady odpovědnosti za přestupek, sankce a ochranná opatření</w:t>
      </w:r>
      <w:r>
        <w:rPr>
          <w:rFonts w:ascii="Times New Roman" w:hAnsi="Times New Roman"/>
          <w:sz w:val="24"/>
          <w:szCs w:val="24"/>
        </w:rPr>
        <w:t>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515627">
        <w:rPr>
          <w:rFonts w:ascii="Times New Roman" w:hAnsi="Times New Roman"/>
          <w:sz w:val="24"/>
          <w:szCs w:val="24"/>
        </w:rPr>
        <w:t>ízení o přestupcích.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Organizace s</w:t>
      </w:r>
      <w:r w:rsidRPr="00515627">
        <w:rPr>
          <w:rFonts w:ascii="Times New Roman" w:hAnsi="Times New Roman"/>
          <w:sz w:val="24"/>
          <w:szCs w:val="24"/>
        </w:rPr>
        <w:t>právní</w:t>
      </w:r>
      <w:r>
        <w:rPr>
          <w:rFonts w:ascii="Times New Roman" w:hAnsi="Times New Roman"/>
          <w:sz w:val="24"/>
          <w:szCs w:val="24"/>
        </w:rPr>
        <w:t>ho</w:t>
      </w:r>
      <w:r w:rsidRPr="00515627">
        <w:rPr>
          <w:rFonts w:ascii="Times New Roman" w:hAnsi="Times New Roman"/>
          <w:sz w:val="24"/>
          <w:szCs w:val="24"/>
        </w:rPr>
        <w:t xml:space="preserve"> soudnictví v České republice.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správních soudů.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Řízení o žalobě proti rozhodnutí správního orgánu ve správním soudnictví.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Řízení o žalobě proti nečinnosti správního orgánu</w:t>
      </w:r>
      <w:r>
        <w:rPr>
          <w:rFonts w:ascii="Times New Roman" w:hAnsi="Times New Roman"/>
          <w:sz w:val="24"/>
          <w:szCs w:val="24"/>
        </w:rPr>
        <w:t>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Řízení o ochraně před nezákonným zásahem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15627">
        <w:rPr>
          <w:rFonts w:ascii="Times New Roman" w:hAnsi="Times New Roman"/>
          <w:sz w:val="24"/>
          <w:szCs w:val="24"/>
        </w:rPr>
        <w:t>pravné prostředky ve správním soudnictví.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Nejvyšší správní soud.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Rozhodování ve věcech služebního poměru.</w:t>
      </w:r>
    </w:p>
    <w:p w:rsidR="007D4D3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Řízení o kázeňských přestupcích.</w:t>
      </w:r>
    </w:p>
    <w:p w:rsidR="007D4D37" w:rsidRPr="00515627" w:rsidRDefault="007D4D37" w:rsidP="007D4D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Řízení o disciplinárních deliktech</w:t>
      </w:r>
    </w:p>
    <w:p w:rsidR="00CD1153" w:rsidRPr="00CD1153" w:rsidRDefault="00CD1153" w:rsidP="00CD1153">
      <w:pPr>
        <w:rPr>
          <w:rFonts w:ascii="Times New Roman" w:hAnsi="Times New Roman"/>
          <w:sz w:val="24"/>
          <w:szCs w:val="24"/>
        </w:rPr>
      </w:pPr>
    </w:p>
    <w:sectPr w:rsidR="00CD1153" w:rsidRPr="00CD1153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61" w:rsidRDefault="009A5961" w:rsidP="00AD5A85">
      <w:pPr>
        <w:spacing w:after="0" w:line="240" w:lineRule="auto"/>
      </w:pPr>
      <w:r>
        <w:separator/>
      </w:r>
    </w:p>
  </w:endnote>
  <w:endnote w:type="continuationSeparator" w:id="0">
    <w:p w:rsidR="009A5961" w:rsidRDefault="009A5961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9A59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9A5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61" w:rsidRDefault="009A5961" w:rsidP="00AD5A85">
      <w:pPr>
        <w:spacing w:after="0" w:line="240" w:lineRule="auto"/>
      </w:pPr>
      <w:r>
        <w:separator/>
      </w:r>
    </w:p>
  </w:footnote>
  <w:footnote w:type="continuationSeparator" w:id="0">
    <w:p w:rsidR="009A5961" w:rsidRDefault="009A5961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D65"/>
    <w:multiLevelType w:val="hybridMultilevel"/>
    <w:tmpl w:val="72D49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D88"/>
    <w:multiLevelType w:val="hybridMultilevel"/>
    <w:tmpl w:val="D530109E"/>
    <w:lvl w:ilvl="0" w:tplc="20C8E2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05BB1"/>
    <w:multiLevelType w:val="hybridMultilevel"/>
    <w:tmpl w:val="D72C4F98"/>
    <w:lvl w:ilvl="0" w:tplc="01F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B07D5"/>
    <w:rsid w:val="000E2137"/>
    <w:rsid w:val="000E382D"/>
    <w:rsid w:val="0011656E"/>
    <w:rsid w:val="0013130E"/>
    <w:rsid w:val="001414A4"/>
    <w:rsid w:val="001460DA"/>
    <w:rsid w:val="001535B9"/>
    <w:rsid w:val="00156D51"/>
    <w:rsid w:val="00163013"/>
    <w:rsid w:val="00171349"/>
    <w:rsid w:val="0017329B"/>
    <w:rsid w:val="001A5013"/>
    <w:rsid w:val="001B7694"/>
    <w:rsid w:val="001C3FBD"/>
    <w:rsid w:val="001C7E03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22146"/>
    <w:rsid w:val="00335A4B"/>
    <w:rsid w:val="003426F3"/>
    <w:rsid w:val="00396497"/>
    <w:rsid w:val="003A0D5A"/>
    <w:rsid w:val="003A1A04"/>
    <w:rsid w:val="003E651B"/>
    <w:rsid w:val="003F22EB"/>
    <w:rsid w:val="003F7A64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15627"/>
    <w:rsid w:val="0053334E"/>
    <w:rsid w:val="0056530D"/>
    <w:rsid w:val="005723E0"/>
    <w:rsid w:val="0059235B"/>
    <w:rsid w:val="005B263D"/>
    <w:rsid w:val="005D1A33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F715C"/>
    <w:rsid w:val="00717211"/>
    <w:rsid w:val="00723901"/>
    <w:rsid w:val="00730D20"/>
    <w:rsid w:val="00735B1D"/>
    <w:rsid w:val="007561D4"/>
    <w:rsid w:val="007935C0"/>
    <w:rsid w:val="007D11D9"/>
    <w:rsid w:val="007D4D37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C7C27"/>
    <w:rsid w:val="008E02E4"/>
    <w:rsid w:val="00901445"/>
    <w:rsid w:val="00902216"/>
    <w:rsid w:val="0091449A"/>
    <w:rsid w:val="00940014"/>
    <w:rsid w:val="00940D9C"/>
    <w:rsid w:val="00952137"/>
    <w:rsid w:val="00955FDF"/>
    <w:rsid w:val="00961D1B"/>
    <w:rsid w:val="00994AD5"/>
    <w:rsid w:val="009A5961"/>
    <w:rsid w:val="009C39A2"/>
    <w:rsid w:val="009C3BBA"/>
    <w:rsid w:val="009D42EB"/>
    <w:rsid w:val="009E162B"/>
    <w:rsid w:val="009F0088"/>
    <w:rsid w:val="009F5A04"/>
    <w:rsid w:val="009F7520"/>
    <w:rsid w:val="00A01A5E"/>
    <w:rsid w:val="00A11ADC"/>
    <w:rsid w:val="00A35165"/>
    <w:rsid w:val="00A41C6D"/>
    <w:rsid w:val="00A545DF"/>
    <w:rsid w:val="00A82639"/>
    <w:rsid w:val="00A90521"/>
    <w:rsid w:val="00A93FE2"/>
    <w:rsid w:val="00A97309"/>
    <w:rsid w:val="00AA26FB"/>
    <w:rsid w:val="00AB20F2"/>
    <w:rsid w:val="00AD5A85"/>
    <w:rsid w:val="00B043FB"/>
    <w:rsid w:val="00B26968"/>
    <w:rsid w:val="00B5019E"/>
    <w:rsid w:val="00B54217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1153"/>
    <w:rsid w:val="00CD3BBD"/>
    <w:rsid w:val="00D14BEC"/>
    <w:rsid w:val="00D35F8E"/>
    <w:rsid w:val="00D67DB2"/>
    <w:rsid w:val="00DA502C"/>
    <w:rsid w:val="00DA7ABB"/>
    <w:rsid w:val="00DB64A5"/>
    <w:rsid w:val="00DD2A0C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1A6B"/>
    <w:rsid w:val="00E8263B"/>
    <w:rsid w:val="00EA41DC"/>
    <w:rsid w:val="00EB1FFB"/>
    <w:rsid w:val="00EB7AA0"/>
    <w:rsid w:val="00EF05CA"/>
    <w:rsid w:val="00EF3115"/>
    <w:rsid w:val="00F07384"/>
    <w:rsid w:val="00F16185"/>
    <w:rsid w:val="00F5257D"/>
    <w:rsid w:val="00F86EA6"/>
    <w:rsid w:val="00F9065A"/>
    <w:rsid w:val="00F943BB"/>
    <w:rsid w:val="00F94C1C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2018-07-26T06:07:00Z</dcterms:created>
  <dcterms:modified xsi:type="dcterms:W3CDTF">2018-07-26T09:00:00Z</dcterms:modified>
</cp:coreProperties>
</file>