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525" w:rsidRPr="00D15BFA" w:rsidRDefault="00DB08FB" w:rsidP="00DB08FB">
      <w:pPr>
        <w:pStyle w:val="Nzev"/>
        <w:rPr>
          <w:rFonts w:ascii="Times New Roman" w:hAnsi="Times New Roman" w:cs="Times New Roman"/>
        </w:rPr>
      </w:pPr>
      <w:r w:rsidRPr="00D15BFA">
        <w:rPr>
          <w:rFonts w:ascii="Times New Roman" w:hAnsi="Times New Roman" w:cs="Times New Roman"/>
        </w:rPr>
        <w:t>Určování prvků pro střelbu pomocí programu PVNPG-95 a přístroje pro</w:t>
      </w:r>
      <w:r w:rsidR="00D15BFA">
        <w:rPr>
          <w:rFonts w:ascii="Times New Roman" w:hAnsi="Times New Roman" w:cs="Times New Roman"/>
        </w:rPr>
        <w:t> </w:t>
      </w:r>
      <w:r w:rsidRPr="00D15BFA">
        <w:rPr>
          <w:rFonts w:ascii="Times New Roman" w:hAnsi="Times New Roman" w:cs="Times New Roman"/>
        </w:rPr>
        <w:t>řízení palby PUO-9M</w:t>
      </w:r>
    </w:p>
    <w:p w:rsidR="00DB08FB" w:rsidRDefault="00DB08FB" w:rsidP="00DB08FB">
      <w:pPr>
        <w:pStyle w:val="Nadpis1"/>
      </w:pPr>
      <w:r>
        <w:t>PVNPG-95</w:t>
      </w:r>
    </w:p>
    <w:p w:rsidR="00DB08FB" w:rsidRDefault="00DB08FB" w:rsidP="00DB08FB">
      <w:r>
        <w:t xml:space="preserve">Program PVNPG-95 je určen pro řízení palby oddílu vybaveného 152mm </w:t>
      </w:r>
      <w:proofErr w:type="spellStart"/>
      <w:r>
        <w:t>ShKH</w:t>
      </w:r>
      <w:proofErr w:type="spellEnd"/>
      <w:r>
        <w:t xml:space="preserve"> vz.77. Program je určen pro operační systém MS-DOS, proto je na dnešních PC nutno tento operační systém emulovat např. pomocí programu DOSBOX, případně D-FEND RELOADED.</w:t>
      </w:r>
    </w:p>
    <w:p w:rsidR="00361425" w:rsidRDefault="007A6E95" w:rsidP="00361425">
      <w:r>
        <w:t xml:space="preserve">PVNPG-95 </w:t>
      </w:r>
      <w:r w:rsidR="00361425">
        <w:t xml:space="preserve">zpracovává v potřebném rozsahu údaje potřebné pro přípravu střelby a organizaci řízení palby oddílu (baterie), připravuje návrh rozhodnutí velitele oddílu (baterie) pro vedení palby na všechny druhy cílů, určuje prvky pro střelbu různými způsoby v normálním </w:t>
      </w:r>
      <w:r w:rsidR="0017086C">
        <w:t>i </w:t>
      </w:r>
      <w:r w:rsidR="00361425">
        <w:t>hornatém terénu pro všechny druhy munice používa</w:t>
      </w:r>
      <w:r w:rsidR="0017086C">
        <w:t xml:space="preserve">né u 152mm </w:t>
      </w:r>
      <w:proofErr w:type="spellStart"/>
      <w:r w:rsidR="0017086C">
        <w:t>ShKH</w:t>
      </w:r>
      <w:proofErr w:type="spellEnd"/>
      <w:r w:rsidR="0017086C">
        <w:t xml:space="preserve"> </w:t>
      </w:r>
      <w:proofErr w:type="spellStart"/>
      <w:r w:rsidR="0017086C">
        <w:t>vz</w:t>
      </w:r>
      <w:proofErr w:type="spellEnd"/>
      <w:r w:rsidR="0017086C">
        <w:t>. 77 a vede i </w:t>
      </w:r>
      <w:r w:rsidR="00361425">
        <w:t>opravuje účinnou střelbu na všechny druhy cílů a přehradné palby.</w:t>
      </w:r>
    </w:p>
    <w:p w:rsidR="00DB08FB" w:rsidRDefault="007A6E95" w:rsidP="007A6E95">
      <w:r>
        <w:t xml:space="preserve"> </w:t>
      </w:r>
      <w:r w:rsidR="00DD249F">
        <w:t>Prvky pro střelbu lze určovat těmito způsoby:</w:t>
      </w:r>
    </w:p>
    <w:p w:rsidR="00DD249F" w:rsidRDefault="00DD249F" w:rsidP="00DD249F">
      <w:pPr>
        <w:pStyle w:val="Odstavecseseznamem"/>
        <w:numPr>
          <w:ilvl w:val="0"/>
          <w:numId w:val="1"/>
        </w:numPr>
      </w:pPr>
      <w:r>
        <w:t>Úplnou přípravou s automatickou kontrolou platnosti přípravy</w:t>
      </w:r>
    </w:p>
    <w:p w:rsidR="00DD249F" w:rsidRDefault="00DD249F" w:rsidP="00DD249F">
      <w:pPr>
        <w:pStyle w:val="Odstavecseseznamem"/>
        <w:numPr>
          <w:ilvl w:val="0"/>
          <w:numId w:val="1"/>
        </w:numPr>
      </w:pPr>
      <w:r>
        <w:t>Přenosem palby od FPC (s využitím údajů zastřelovacího děla) s automatickou kontrolou platnosti přenosu a vyloučením rozdílných podmínek při použití zastřelovacího děla</w:t>
      </w:r>
    </w:p>
    <w:p w:rsidR="00DD249F" w:rsidRDefault="00DD249F" w:rsidP="00DD249F">
      <w:pPr>
        <w:pStyle w:val="Odstavecseseznamem"/>
        <w:numPr>
          <w:ilvl w:val="0"/>
          <w:numId w:val="1"/>
        </w:numPr>
      </w:pPr>
      <w:r>
        <w:t>S využitím grafikonu vypočítaných oprav pro příruční baterii s automatickým návrhem počtu směrů a kontrolou počtu opěrných dálek</w:t>
      </w:r>
    </w:p>
    <w:p w:rsidR="00DD249F" w:rsidRDefault="00DD249F" w:rsidP="00DD249F">
      <w:r>
        <w:t>Fiktivní pomocné cíle lze vytvářet s pomocí dálkoměru nebo sdruženým pozorováním ze široké základny.</w:t>
      </w:r>
    </w:p>
    <w:p w:rsidR="00DD249F" w:rsidRDefault="00DD249F" w:rsidP="00DD249F">
      <w:r>
        <w:t>Zastřílení je možné:</w:t>
      </w:r>
    </w:p>
    <w:p w:rsidR="00DD249F" w:rsidRDefault="00DD249F" w:rsidP="00DD249F">
      <w:pPr>
        <w:pStyle w:val="Odstavecseseznamem"/>
        <w:numPr>
          <w:ilvl w:val="0"/>
          <w:numId w:val="2"/>
        </w:numPr>
      </w:pPr>
      <w:r>
        <w:t xml:space="preserve">Rámováním </w:t>
      </w:r>
    </w:p>
    <w:p w:rsidR="00DD249F" w:rsidRDefault="00DD249F" w:rsidP="00DD249F">
      <w:pPr>
        <w:pStyle w:val="Odstavecseseznamem"/>
        <w:numPr>
          <w:ilvl w:val="0"/>
          <w:numId w:val="2"/>
        </w:numPr>
      </w:pPr>
      <w:r>
        <w:t>S dálkoměrem</w:t>
      </w:r>
    </w:p>
    <w:p w:rsidR="00DD249F" w:rsidRDefault="00DD249F" w:rsidP="00DD249F">
      <w:pPr>
        <w:pStyle w:val="Odstavecseseznamem"/>
        <w:numPr>
          <w:ilvl w:val="0"/>
          <w:numId w:val="2"/>
        </w:numPr>
      </w:pPr>
      <w:r>
        <w:lastRenderedPageBreak/>
        <w:t>Sdruženým pozorováním na široké základně</w:t>
      </w:r>
    </w:p>
    <w:p w:rsidR="00DD249F" w:rsidRDefault="00DD249F" w:rsidP="00DD249F">
      <w:pPr>
        <w:pStyle w:val="Odstavecseseznamem"/>
        <w:numPr>
          <w:ilvl w:val="0"/>
          <w:numId w:val="2"/>
        </w:numPr>
      </w:pPr>
      <w:r>
        <w:t>S jednotkou zvukoměrného průzkumu</w:t>
      </w:r>
    </w:p>
    <w:p w:rsidR="00DD249F" w:rsidRDefault="00DD249F" w:rsidP="00DD249F">
      <w:pPr>
        <w:pStyle w:val="Odstavecseseznamem"/>
        <w:numPr>
          <w:ilvl w:val="0"/>
          <w:numId w:val="2"/>
        </w:numPr>
      </w:pPr>
      <w:r>
        <w:t>S radiolokátorem</w:t>
      </w:r>
    </w:p>
    <w:p w:rsidR="00DD249F" w:rsidRDefault="00DD249F" w:rsidP="00DD249F">
      <w:pPr>
        <w:pStyle w:val="Odstavecseseznamem"/>
        <w:numPr>
          <w:ilvl w:val="0"/>
          <w:numId w:val="2"/>
        </w:numPr>
      </w:pPr>
      <w:r>
        <w:t>Pomocí stopek</w:t>
      </w:r>
    </w:p>
    <w:p w:rsidR="00DD249F" w:rsidRDefault="00DD2CE2" w:rsidP="00DD249F">
      <w:pPr>
        <w:pStyle w:val="Odstavecseseznamem"/>
        <w:numPr>
          <w:ilvl w:val="0"/>
          <w:numId w:val="2"/>
        </w:numPr>
      </w:pPr>
      <w:r>
        <w:t xml:space="preserve">S osádkou vrtulníku (stupnicí, rámováním, postupnou kontrolou podle svět. </w:t>
      </w:r>
      <w:proofErr w:type="gramStart"/>
      <w:r>
        <w:t>stran</w:t>
      </w:r>
      <w:proofErr w:type="gramEnd"/>
      <w:r>
        <w:t>)</w:t>
      </w:r>
    </w:p>
    <w:p w:rsidR="00DD2CE2" w:rsidRDefault="00DD2CE2" w:rsidP="00DD2CE2">
      <w:r>
        <w:t>Parametry provedených paleb lze ukládat pro pozdější využití (až 999 paleb)</w:t>
      </w:r>
    </w:p>
    <w:p w:rsidR="00DD2CE2" w:rsidRDefault="00DD2CE2" w:rsidP="00DD2CE2">
      <w:pPr>
        <w:rPr>
          <w:b/>
        </w:rPr>
      </w:pPr>
      <w:r w:rsidRPr="00DD2CE2">
        <w:rPr>
          <w:b/>
        </w:rPr>
        <w:t>Pracovní prostředí:</w:t>
      </w:r>
    </w:p>
    <w:p w:rsidR="0017086C" w:rsidRDefault="0017086C" w:rsidP="00DD2CE2">
      <w:r>
        <w:t>Hlavní d</w:t>
      </w:r>
      <w:r w:rsidR="00B3238F">
        <w:t xml:space="preserve">ialogové okno programu v horní části obsahuje základní nabídku, která slouží k výběru nejdůležitějších činností programu. </w:t>
      </w:r>
      <w:r w:rsidR="00B3238F">
        <w:rPr>
          <w:noProof/>
        </w:rPr>
        <w:drawing>
          <wp:inline distT="0" distB="0" distL="0" distR="0" wp14:anchorId="61B3BBDA" wp14:editId="473A93CE">
            <wp:extent cx="5760720" cy="144145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VNPG_1_zaklnabidk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38F" w:rsidRDefault="00B3238F" w:rsidP="00DD2CE2">
      <w:r>
        <w:t xml:space="preserve">Ve spodní části </w:t>
      </w:r>
      <w:r w:rsidR="0017086C">
        <w:t xml:space="preserve">dialogového okna </w:t>
      </w:r>
      <w:r>
        <w:t>je lišta s pomůckami programu – nápovědou, notesem a kalkulačkou, které je možné aktivovat také stiskem funkčních kláves F1, F2, resp. F5</w:t>
      </w:r>
    </w:p>
    <w:p w:rsidR="00DD2CE2" w:rsidRDefault="00DD2CE2" w:rsidP="00DD2CE2">
      <w:pPr>
        <w:rPr>
          <w:b/>
        </w:rPr>
      </w:pPr>
      <w:r>
        <w:t xml:space="preserve">K ovládání je možné využít myš nebo klávesnici. Při ovládání klávesnicí je možné se mezi položkami pohybovat kurzorovými </w:t>
      </w:r>
      <w:r w:rsidRPr="00E54BE5">
        <w:rPr>
          <w:b/>
        </w:rPr>
        <w:t>šipkami</w:t>
      </w:r>
      <w:r>
        <w:t xml:space="preserve"> nebo </w:t>
      </w:r>
      <w:r w:rsidR="00E54BE5">
        <w:t xml:space="preserve">pomocí </w:t>
      </w:r>
      <w:r w:rsidR="00E54BE5" w:rsidRPr="00E54BE5">
        <w:rPr>
          <w:b/>
        </w:rPr>
        <w:t>tabulátoru</w:t>
      </w:r>
      <w:r w:rsidR="00234EF8">
        <w:rPr>
          <w:b/>
        </w:rPr>
        <w:t xml:space="preserve">, </w:t>
      </w:r>
      <w:r w:rsidR="00234EF8">
        <w:t xml:space="preserve">případně využít dvojstisku </w:t>
      </w:r>
      <w:r w:rsidR="00234EF8">
        <w:rPr>
          <w:b/>
        </w:rPr>
        <w:t>alt + zvýrazněné písmeno položky</w:t>
      </w:r>
      <w:r w:rsidR="00E54BE5">
        <w:t xml:space="preserve">. Výběr položky se provádí levým tlačítkem myši nebo stiskem klávesy </w:t>
      </w:r>
      <w:r w:rsidR="00E54BE5" w:rsidRPr="00E54BE5">
        <w:rPr>
          <w:b/>
        </w:rPr>
        <w:t>enter</w:t>
      </w:r>
      <w:r w:rsidR="00234EF8">
        <w:t xml:space="preserve"> či</w:t>
      </w:r>
      <w:r w:rsidR="00E54BE5">
        <w:t xml:space="preserve"> </w:t>
      </w:r>
      <w:r w:rsidR="00E54BE5" w:rsidRPr="00E54BE5">
        <w:rPr>
          <w:b/>
        </w:rPr>
        <w:t>mezerníku</w:t>
      </w:r>
      <w:r w:rsidR="00E54BE5">
        <w:rPr>
          <w:b/>
        </w:rPr>
        <w:t>.</w:t>
      </w:r>
      <w:r w:rsidR="008C798D">
        <w:rPr>
          <w:b/>
        </w:rPr>
        <w:t xml:space="preserve"> </w:t>
      </w:r>
      <w:r w:rsidR="008C798D" w:rsidRPr="008C798D">
        <w:t>S každého dialogového okna je možné odejít bez provedení operace dvojstiskem</w:t>
      </w:r>
      <w:r w:rsidR="008C798D">
        <w:rPr>
          <w:b/>
        </w:rPr>
        <w:t xml:space="preserve"> </w:t>
      </w:r>
      <w:proofErr w:type="spellStart"/>
      <w:r w:rsidR="008C798D">
        <w:rPr>
          <w:b/>
        </w:rPr>
        <w:t>ctrl</w:t>
      </w:r>
      <w:proofErr w:type="spellEnd"/>
      <w:r w:rsidR="008C798D">
        <w:rPr>
          <w:b/>
        </w:rPr>
        <w:t xml:space="preserve"> + end.</w:t>
      </w:r>
    </w:p>
    <w:p w:rsidR="00B3238F" w:rsidRDefault="00234EF8" w:rsidP="00DD2CE2">
      <w:r>
        <w:t>Po spuštění programu zpravidla uživatel v</w:t>
      </w:r>
      <w:r w:rsidR="00390D86">
        <w:t> základní nabídce</w:t>
      </w:r>
      <w:r>
        <w:t xml:space="preserve"> postupuje zleva doprava.</w:t>
      </w:r>
    </w:p>
    <w:p w:rsidR="00234EF8" w:rsidRDefault="00234EF8" w:rsidP="00DD2CE2">
      <w:r>
        <w:rPr>
          <w:noProof/>
        </w:rPr>
        <w:drawing>
          <wp:anchor distT="0" distB="0" distL="114300" distR="114300" simplePos="0" relativeHeight="251658240" behindDoc="0" locked="0" layoutInCell="1" allowOverlap="1" wp14:anchorId="43F8886F" wp14:editId="3096D5A1">
            <wp:simplePos x="0" y="0"/>
            <wp:positionH relativeFrom="column">
              <wp:posOffset>3810</wp:posOffset>
            </wp:positionH>
            <wp:positionV relativeFrom="paragraph">
              <wp:posOffset>62865</wp:posOffset>
            </wp:positionV>
            <wp:extent cx="1417955" cy="1648460"/>
            <wp:effectExtent l="0" t="0" r="0" b="8890"/>
            <wp:wrapSquare wrapText="right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kla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Nejprve v položce </w:t>
      </w:r>
      <w:r w:rsidRPr="00234EF8">
        <w:rPr>
          <w:b/>
        </w:rPr>
        <w:t>Základ</w:t>
      </w:r>
      <w:r>
        <w:t xml:space="preserve"> nastaví, o jakou dělostřeleckou jednotku se jedná a v jakém mapovém čtverci bude činnost probíhat, nastaví hlavní směr střelby a vymezí minimální a maximální délku střelby společně s její levou a pravou hranicí.</w:t>
      </w:r>
    </w:p>
    <w:p w:rsidR="00234EF8" w:rsidRDefault="00234EF8" w:rsidP="00DD2CE2">
      <w:r>
        <w:t>Zvolí, zda chce výpočty provádět pouze pro řídící děla nebo všechna děla.</w:t>
      </w:r>
      <w:r w:rsidR="00106289">
        <w:t xml:space="preserve"> Dále může uložit/načíst bojovou sestavu a m</w:t>
      </w:r>
      <w:r>
        <w:t>ůže také nahlédnout do tabulek střelby se zobrazením vybraných údajů.</w:t>
      </w:r>
    </w:p>
    <w:p w:rsidR="008C798D" w:rsidRDefault="00F643E7" w:rsidP="00DD2CE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876400" cy="1191600"/>
            <wp:effectExtent l="0" t="0" r="635" b="8890"/>
            <wp:wrapSquare wrapText="right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prav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400" cy="11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Položka </w:t>
      </w:r>
      <w:r>
        <w:rPr>
          <w:b/>
        </w:rPr>
        <w:t>Příprava střelby</w:t>
      </w:r>
      <w:r>
        <w:t xml:space="preserve"> slouží k zadávání údajů zjištěných během topografické, meteorologické, balistické a technické </w:t>
      </w:r>
      <w:r>
        <w:lastRenderedPageBreak/>
        <w:t>přípravy. V této položce také probíhá zadávání cílů. Údaje zde zadané slouží pro další výpočty programu.</w:t>
      </w:r>
    </w:p>
    <w:p w:rsidR="00F643E7" w:rsidRPr="00FC567F" w:rsidRDefault="00F643E7" w:rsidP="00DD2CE2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111125</wp:posOffset>
            </wp:positionV>
            <wp:extent cx="2192020" cy="1191260"/>
            <wp:effectExtent l="0" t="0" r="0" b="8890"/>
            <wp:wrapSquare wrapText="right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vk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F6F">
        <w:rPr>
          <w:b/>
        </w:rPr>
        <w:t xml:space="preserve">Určování prvků </w:t>
      </w:r>
      <w:r w:rsidR="00997F6F">
        <w:t xml:space="preserve">umožňuje výpočet prvků za podmínek úplné přípravy, které jsou automaticky zkontrolovány ze zadaných údajů v předchozí </w:t>
      </w:r>
      <w:r w:rsidR="00F160DE">
        <w:t xml:space="preserve">položce. V </w:t>
      </w:r>
      <w:r w:rsidR="00997F6F">
        <w:t xml:space="preserve">rámci </w:t>
      </w:r>
      <w:r w:rsidR="00F160DE">
        <w:t xml:space="preserve">menu </w:t>
      </w:r>
      <w:r w:rsidR="00997F6F">
        <w:t xml:space="preserve">úplné přípravy je možné </w:t>
      </w:r>
      <w:r w:rsidR="00F160DE">
        <w:t xml:space="preserve">také </w:t>
      </w:r>
      <w:r w:rsidR="00997F6F">
        <w:t>zadávat nové cíle</w:t>
      </w:r>
      <w:r w:rsidR="00F160DE">
        <w:t>, pokud nebyly zadány dříve</w:t>
      </w:r>
      <w:r w:rsidR="00997F6F">
        <w:t>.</w:t>
      </w:r>
      <w:r w:rsidR="00FC567F">
        <w:t xml:space="preserve"> Další volby v rámci </w:t>
      </w:r>
      <w:r w:rsidR="00FC567F">
        <w:rPr>
          <w:b/>
        </w:rPr>
        <w:t>Určování prvků</w:t>
      </w:r>
      <w:r w:rsidR="00FC567F">
        <w:t xml:space="preserve"> slouží k tvorbě FPC a přenosu palby od FPC.</w:t>
      </w:r>
    </w:p>
    <w:p w:rsidR="00E54BE5" w:rsidRDefault="00FC567F" w:rsidP="00DD2CE2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-5715</wp:posOffset>
            </wp:positionV>
            <wp:extent cx="2106000" cy="1494000"/>
            <wp:effectExtent l="0" t="0" r="8890" b="0"/>
            <wp:wrapSquare wrapText="right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strilen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000" cy="14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239">
        <w:t xml:space="preserve">Položka </w:t>
      </w:r>
      <w:r w:rsidR="00512239">
        <w:rPr>
          <w:b/>
        </w:rPr>
        <w:t>Zastřílení</w:t>
      </w:r>
      <w:r w:rsidR="00512239">
        <w:t xml:space="preserve"> nabízí jednotlivé druhy zastřílení a provází uživatele dialogovými okny pro zadávání potřebných </w:t>
      </w:r>
      <w:proofErr w:type="gramStart"/>
      <w:r w:rsidR="00512239">
        <w:t>údajů  a pozorování</w:t>
      </w:r>
      <w:proofErr w:type="gramEnd"/>
      <w:r w:rsidR="00512239">
        <w:t>. Po volbě pozorovatelny a použité munice, se vyhodnocují pozorování a vypočítávají opravy. Na základě změřených úchylek výbuchu je také automaticky kontrolováno, zda byly splněny podmínky přechodu na účinnou střelbu.</w:t>
      </w:r>
    </w:p>
    <w:p w:rsidR="00390D86" w:rsidRDefault="00512239" w:rsidP="00D671B5">
      <w:r>
        <w:rPr>
          <w:noProof/>
        </w:rPr>
        <w:drawing>
          <wp:inline distT="0" distB="0" distL="0" distR="0" wp14:anchorId="1D23E1C7" wp14:editId="04995CD9">
            <wp:extent cx="5334000" cy="3531306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strileni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334" cy="353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D86" w:rsidRDefault="00390D86" w:rsidP="00DD2CE2">
      <w:r>
        <w:t xml:space="preserve">Poslední aktivní položkou </w:t>
      </w:r>
      <w:r w:rsidR="00B02448">
        <w:t xml:space="preserve">v základní nabídce je </w:t>
      </w:r>
      <w:r w:rsidR="00B02448">
        <w:rPr>
          <w:b/>
        </w:rPr>
        <w:t>Účinná střelba</w:t>
      </w:r>
      <w:r w:rsidR="00B02448">
        <w:t>, v rámci které se připravují rozhodnutí o provedení účinné střelby a sleduje se spotřeba munice.</w:t>
      </w:r>
    </w:p>
    <w:p w:rsidR="002F2198" w:rsidRDefault="002F2198" w:rsidP="002F2198">
      <w:pPr>
        <w:pStyle w:val="Nadpis1"/>
      </w:pPr>
      <w:r>
        <w:lastRenderedPageBreak/>
        <w:t>PUO-9M</w:t>
      </w:r>
    </w:p>
    <w:p w:rsidR="002F2198" w:rsidRDefault="002F2198" w:rsidP="002F2198">
      <w:r>
        <w:t>Příprava prvků pro střelbu na PUO-9M je grafickým náhradním způsobem přípravy prvků. Hlavní části přístroje jsou tyto:</w:t>
      </w:r>
    </w:p>
    <w:p w:rsidR="002F2198" w:rsidRDefault="002F2198" w:rsidP="002F2198">
      <w:r>
        <w:rPr>
          <w:noProof/>
        </w:rPr>
        <w:drawing>
          <wp:inline distT="0" distB="0" distL="0" distR="0">
            <wp:extent cx="5760720" cy="5326998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2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B56" w:rsidRPr="002F2198" w:rsidRDefault="00B51B56" w:rsidP="00B51B56">
      <w:pPr>
        <w:autoSpaceDE w:val="0"/>
        <w:autoSpaceDN w:val="0"/>
        <w:adjustRightInd w:val="0"/>
        <w:spacing w:after="0" w:line="240" w:lineRule="auto"/>
        <w:jc w:val="left"/>
      </w:pPr>
    </w:p>
    <w:p w:rsidR="00B51B56" w:rsidRDefault="00B51B56" w:rsidP="00B51B56">
      <w:pPr>
        <w:autoSpaceDE w:val="0"/>
        <w:autoSpaceDN w:val="0"/>
        <w:adjustRightInd w:val="0"/>
        <w:spacing w:after="0" w:line="240" w:lineRule="auto"/>
        <w:jc w:val="left"/>
      </w:pPr>
      <w:r>
        <w:rPr>
          <w:b/>
          <w:bCs/>
        </w:rPr>
        <w:t xml:space="preserve">1 </w:t>
      </w:r>
      <w:r>
        <w:t xml:space="preserve">– kovová skládací </w:t>
      </w:r>
      <w:proofErr w:type="spellStart"/>
      <w:r>
        <w:t>rýsovka</w:t>
      </w:r>
      <w:proofErr w:type="spellEnd"/>
      <w:r>
        <w:t xml:space="preserve">, </w:t>
      </w:r>
      <w:r>
        <w:rPr>
          <w:b/>
          <w:bCs/>
        </w:rPr>
        <w:t xml:space="preserve">2 </w:t>
      </w:r>
      <w:r>
        <w:t>– dálkové pravítko,</w:t>
      </w:r>
      <w:r w:rsidRPr="00B51B56">
        <w:rPr>
          <w:b/>
          <w:bCs/>
        </w:rPr>
        <w:t xml:space="preserve"> </w:t>
      </w:r>
      <w:r>
        <w:rPr>
          <w:b/>
          <w:bCs/>
        </w:rPr>
        <w:t xml:space="preserve">3 </w:t>
      </w:r>
      <w:r>
        <w:t>– vynáše</w:t>
      </w:r>
      <w:r>
        <w:rPr>
          <w:rFonts w:ascii="TimesNewRoman" w:hAnsi="TimesNewRoman" w:cs="TimesNewRoman"/>
        </w:rPr>
        <w:t xml:space="preserve">č </w:t>
      </w:r>
      <w:r>
        <w:t>sou</w:t>
      </w:r>
      <w:r>
        <w:rPr>
          <w:rFonts w:ascii="TimesNewRoman" w:hAnsi="TimesNewRoman" w:cs="TimesNewRoman"/>
        </w:rPr>
        <w:t>ř</w:t>
      </w:r>
      <w:r>
        <w:t xml:space="preserve">adnic, </w:t>
      </w:r>
      <w:r>
        <w:rPr>
          <w:b/>
          <w:bCs/>
        </w:rPr>
        <w:t xml:space="preserve">4 </w:t>
      </w:r>
      <w:r>
        <w:t>– st</w:t>
      </w:r>
      <w:r>
        <w:rPr>
          <w:rFonts w:ascii="TimesNewRoman" w:hAnsi="TimesNewRoman" w:cs="TimesNewRoman"/>
        </w:rPr>
        <w:t>ř</w:t>
      </w:r>
      <w:r>
        <w:t xml:space="preserve">edové pouzdro, </w:t>
      </w:r>
      <w:r>
        <w:rPr>
          <w:b/>
          <w:bCs/>
        </w:rPr>
        <w:t xml:space="preserve">5 </w:t>
      </w:r>
      <w:r>
        <w:t>– nepohyblivá stupnice,</w:t>
      </w:r>
      <w:r w:rsidRPr="00B51B56">
        <w:rPr>
          <w:b/>
          <w:bCs/>
        </w:rPr>
        <w:t xml:space="preserve"> </w:t>
      </w:r>
      <w:r>
        <w:rPr>
          <w:b/>
          <w:bCs/>
        </w:rPr>
        <w:t xml:space="preserve">6 </w:t>
      </w:r>
      <w:r>
        <w:t>– sá</w:t>
      </w:r>
      <w:r>
        <w:rPr>
          <w:rFonts w:ascii="TimesNewRoman" w:hAnsi="TimesNewRoman" w:cs="TimesNewRoman"/>
        </w:rPr>
        <w:t>ň</w:t>
      </w:r>
      <w:r>
        <w:t xml:space="preserve">ky, </w:t>
      </w:r>
      <w:r>
        <w:rPr>
          <w:b/>
          <w:bCs/>
        </w:rPr>
        <w:t xml:space="preserve">7 </w:t>
      </w:r>
      <w:r>
        <w:t xml:space="preserve">– svislé vynášecí pravítko, </w:t>
      </w:r>
      <w:r>
        <w:rPr>
          <w:b/>
          <w:bCs/>
        </w:rPr>
        <w:t xml:space="preserve">8 </w:t>
      </w:r>
      <w:r>
        <w:t xml:space="preserve">– vodorovné vynášecí pravítko, </w:t>
      </w:r>
      <w:r>
        <w:rPr>
          <w:b/>
          <w:bCs/>
        </w:rPr>
        <w:t xml:space="preserve">9 </w:t>
      </w:r>
      <w:r>
        <w:t>– sá</w:t>
      </w:r>
      <w:r>
        <w:rPr>
          <w:rFonts w:ascii="TimesNewRoman" w:hAnsi="TimesNewRoman" w:cs="TimesNewRoman"/>
        </w:rPr>
        <w:t>ň</w:t>
      </w:r>
      <w:r>
        <w:t xml:space="preserve">ky, </w:t>
      </w:r>
      <w:r>
        <w:rPr>
          <w:b/>
          <w:bCs/>
        </w:rPr>
        <w:t xml:space="preserve">10 </w:t>
      </w:r>
      <w:r>
        <w:t>– b</w:t>
      </w:r>
      <w:r>
        <w:rPr>
          <w:rFonts w:ascii="TimesNewRoman" w:hAnsi="TimesNewRoman" w:cs="TimesNewRoman"/>
        </w:rPr>
        <w:t>ě</w:t>
      </w:r>
      <w:r>
        <w:t>houn s </w:t>
      </w:r>
      <w:proofErr w:type="spellStart"/>
      <w:r>
        <w:t>nónii</w:t>
      </w:r>
      <w:proofErr w:type="spellEnd"/>
      <w:r>
        <w:t xml:space="preserve">, </w:t>
      </w:r>
      <w:r>
        <w:rPr>
          <w:b/>
          <w:bCs/>
        </w:rPr>
        <w:t xml:space="preserve">11 </w:t>
      </w:r>
      <w:r>
        <w:t xml:space="preserve">– pohyblivý segment, </w:t>
      </w:r>
      <w:r>
        <w:rPr>
          <w:b/>
          <w:bCs/>
        </w:rPr>
        <w:t xml:space="preserve">12 </w:t>
      </w:r>
      <w:r>
        <w:t xml:space="preserve">– pohyblivá stupnice, </w:t>
      </w:r>
      <w:r>
        <w:rPr>
          <w:b/>
          <w:bCs/>
        </w:rPr>
        <w:t xml:space="preserve">13a </w:t>
      </w:r>
      <w:r>
        <w:t>– nulový index úhlom</w:t>
      </w:r>
      <w:r>
        <w:rPr>
          <w:rFonts w:ascii="TimesNewRoman" w:hAnsi="TimesNewRoman" w:cs="TimesNewRoman"/>
        </w:rPr>
        <w:t>ě</w:t>
      </w:r>
      <w:r>
        <w:t xml:space="preserve">ru nepohyblivé stupnice, </w:t>
      </w:r>
      <w:r>
        <w:rPr>
          <w:b/>
          <w:bCs/>
        </w:rPr>
        <w:t xml:space="preserve">13b </w:t>
      </w:r>
      <w:r>
        <w:t>– nulový index b</w:t>
      </w:r>
      <w:r>
        <w:rPr>
          <w:rFonts w:ascii="TimesNewRoman" w:hAnsi="TimesNewRoman" w:cs="TimesNewRoman"/>
        </w:rPr>
        <w:t>ě</w:t>
      </w:r>
      <w:r>
        <w:t>hounu s </w:t>
      </w:r>
      <w:proofErr w:type="spellStart"/>
      <w:r>
        <w:t>nónii</w:t>
      </w:r>
      <w:proofErr w:type="spellEnd"/>
      <w:r>
        <w:t xml:space="preserve">, </w:t>
      </w:r>
      <w:r>
        <w:rPr>
          <w:b/>
          <w:bCs/>
        </w:rPr>
        <w:t>13c </w:t>
      </w:r>
      <w:r>
        <w:t>– nulový index vynáše</w:t>
      </w:r>
      <w:r>
        <w:rPr>
          <w:rFonts w:ascii="TimesNewRoman" w:hAnsi="TimesNewRoman" w:cs="TimesNewRoman"/>
        </w:rPr>
        <w:t>č</w:t>
      </w:r>
      <w:r>
        <w:t>e sou</w:t>
      </w:r>
      <w:r>
        <w:rPr>
          <w:rFonts w:ascii="TimesNewRoman" w:hAnsi="TimesNewRoman" w:cs="TimesNewRoman"/>
        </w:rPr>
        <w:t>ř</w:t>
      </w:r>
      <w:r>
        <w:t xml:space="preserve">adnic, </w:t>
      </w:r>
      <w:r>
        <w:rPr>
          <w:b/>
          <w:bCs/>
        </w:rPr>
        <w:t xml:space="preserve">14 </w:t>
      </w:r>
      <w:r>
        <w:t>– zajiš</w:t>
      </w:r>
      <w:r>
        <w:rPr>
          <w:rFonts w:ascii="TimesNewRoman" w:hAnsi="TimesNewRoman" w:cs="TimesNewRoman"/>
        </w:rPr>
        <w:t>ť</w:t>
      </w:r>
      <w:r>
        <w:t>ovací šroub st</w:t>
      </w:r>
      <w:r>
        <w:rPr>
          <w:rFonts w:ascii="TimesNewRoman" w:hAnsi="TimesNewRoman" w:cs="TimesNewRoman"/>
        </w:rPr>
        <w:t>ř</w:t>
      </w:r>
      <w:r>
        <w:t xml:space="preserve">edového pouzdra, </w:t>
      </w:r>
      <w:r>
        <w:rPr>
          <w:b/>
          <w:bCs/>
        </w:rPr>
        <w:t>15 </w:t>
      </w:r>
      <w:r>
        <w:t>- zajiš</w:t>
      </w:r>
      <w:r>
        <w:rPr>
          <w:rFonts w:ascii="TimesNewRoman" w:hAnsi="TimesNewRoman" w:cs="TimesNewRoman"/>
        </w:rPr>
        <w:t>ť</w:t>
      </w:r>
      <w:r>
        <w:t>ovací šroub b</w:t>
      </w:r>
      <w:r>
        <w:rPr>
          <w:rFonts w:ascii="TimesNewRoman" w:hAnsi="TimesNewRoman" w:cs="TimesNewRoman"/>
        </w:rPr>
        <w:t>ě</w:t>
      </w:r>
      <w:r>
        <w:t xml:space="preserve">hounu, </w:t>
      </w:r>
      <w:r>
        <w:rPr>
          <w:b/>
          <w:bCs/>
        </w:rPr>
        <w:t xml:space="preserve">16 </w:t>
      </w:r>
      <w:r>
        <w:t>– zajiš</w:t>
      </w:r>
      <w:r>
        <w:rPr>
          <w:rFonts w:ascii="TimesNewRoman" w:hAnsi="TimesNewRoman" w:cs="TimesNewRoman"/>
        </w:rPr>
        <w:t>ť</w:t>
      </w:r>
      <w:r>
        <w:t>ovací šroub sán</w:t>
      </w:r>
      <w:r>
        <w:rPr>
          <w:rFonts w:ascii="TimesNewRoman" w:hAnsi="TimesNewRoman" w:cs="TimesNewRoman"/>
        </w:rPr>
        <w:t>ě</w:t>
      </w:r>
      <w:r>
        <w:t>k.</w:t>
      </w:r>
    </w:p>
    <w:p w:rsidR="0051594A" w:rsidRPr="00D15BFA" w:rsidRDefault="00B51B56" w:rsidP="0051594A">
      <w:pPr>
        <w:autoSpaceDE w:val="0"/>
        <w:autoSpaceDN w:val="0"/>
        <w:adjustRightInd w:val="0"/>
        <w:spacing w:after="0" w:line="240" w:lineRule="auto"/>
        <w:jc w:val="left"/>
        <w:rPr>
          <w:b/>
          <w:bCs/>
        </w:rPr>
      </w:pPr>
      <w:r>
        <w:br w:type="page"/>
      </w:r>
      <w:r w:rsidR="0051594A" w:rsidRPr="00D15BFA">
        <w:rPr>
          <w:b/>
          <w:bCs/>
        </w:rPr>
        <w:lastRenderedPageBreak/>
        <w:t>Příprava přístroje pro řízení palby PUO – 9M</w:t>
      </w:r>
    </w:p>
    <w:p w:rsidR="0051594A" w:rsidRPr="00AC6630" w:rsidRDefault="0051594A" w:rsidP="00AC6630">
      <w:pPr>
        <w:pStyle w:val="Odstavecseseznamem"/>
        <w:numPr>
          <w:ilvl w:val="0"/>
          <w:numId w:val="19"/>
        </w:numPr>
      </w:pPr>
      <w:r w:rsidRPr="00AC6630">
        <w:t>položit pouzdro nosnými popruhy dolů a rukojetí k sobě,</w:t>
      </w:r>
    </w:p>
    <w:p w:rsidR="0051594A" w:rsidRPr="00AC6630" w:rsidRDefault="0051594A" w:rsidP="00AC6630">
      <w:pPr>
        <w:pStyle w:val="Odstavecseseznamem"/>
        <w:numPr>
          <w:ilvl w:val="0"/>
          <w:numId w:val="19"/>
        </w:numPr>
      </w:pPr>
      <w:r w:rsidRPr="00AC6630">
        <w:t>otevřít pouzdro a vyjmout složený přístroj uchopením oběma rukama těsně</w:t>
      </w:r>
      <w:r w:rsidR="00E73E02" w:rsidRPr="00AC6630">
        <w:t xml:space="preserve"> </w:t>
      </w:r>
      <w:r w:rsidRPr="00AC6630">
        <w:t>nad vodorovným ramenem,</w:t>
      </w:r>
    </w:p>
    <w:p w:rsidR="0051594A" w:rsidRPr="00AC6630" w:rsidRDefault="0051594A" w:rsidP="00AC6630">
      <w:pPr>
        <w:pStyle w:val="Odstavecseseznamem"/>
        <w:numPr>
          <w:ilvl w:val="0"/>
          <w:numId w:val="19"/>
        </w:numPr>
      </w:pPr>
      <w:r w:rsidRPr="00AC6630">
        <w:t xml:space="preserve">pootevřít horní polovinu </w:t>
      </w:r>
      <w:proofErr w:type="spellStart"/>
      <w:r w:rsidRPr="00AC6630">
        <w:t>rýsovky</w:t>
      </w:r>
      <w:proofErr w:type="spellEnd"/>
      <w:r w:rsidRPr="00AC6630">
        <w:t xml:space="preserve"> (o 90</w:t>
      </w:r>
      <w:r w:rsidRPr="00AC6630">
        <w:rPr>
          <w:vertAlign w:val="superscript"/>
        </w:rPr>
        <w:t>o</w:t>
      </w:r>
      <w:r w:rsidRPr="00AC6630">
        <w:t>) do svislé polohy uchopením za rameno</w:t>
      </w:r>
      <w:r w:rsidR="00E73E02" w:rsidRPr="00AC6630">
        <w:t xml:space="preserve"> </w:t>
      </w:r>
      <w:r w:rsidRPr="00AC6630">
        <w:t>na levé straně přístroje,</w:t>
      </w:r>
    </w:p>
    <w:p w:rsidR="0051594A" w:rsidRPr="00AC6630" w:rsidRDefault="0051594A" w:rsidP="00AC6630">
      <w:pPr>
        <w:pStyle w:val="Odstavecseseznamem"/>
        <w:numPr>
          <w:ilvl w:val="0"/>
          <w:numId w:val="19"/>
        </w:numPr>
      </w:pPr>
      <w:r w:rsidRPr="00AC6630">
        <w:t>na úhloměru uvolnit upevňovací šroub (za obloukovitou částí), pootočením doleva</w:t>
      </w:r>
      <w:r w:rsidR="00E73E02" w:rsidRPr="00AC6630">
        <w:t xml:space="preserve"> </w:t>
      </w:r>
      <w:r w:rsidRPr="00AC6630">
        <w:t xml:space="preserve">o </w:t>
      </w:r>
      <w:r w:rsidR="00EC6073" w:rsidRPr="00AC6630">
        <w:t>1/4</w:t>
      </w:r>
      <w:r w:rsidRPr="00AC6630">
        <w:t xml:space="preserve"> a posunutím úhloměru k okraji (k sobě) ho vyjmout z lůžka,</w:t>
      </w:r>
    </w:p>
    <w:p w:rsidR="0051594A" w:rsidRPr="00AC6630" w:rsidRDefault="0051594A" w:rsidP="00AC6630">
      <w:pPr>
        <w:pStyle w:val="Odstavecseseznamem"/>
        <w:numPr>
          <w:ilvl w:val="0"/>
          <w:numId w:val="19"/>
        </w:numPr>
      </w:pPr>
      <w:r w:rsidRPr="00AC6630">
        <w:t xml:space="preserve">otevřít </w:t>
      </w:r>
      <w:proofErr w:type="spellStart"/>
      <w:r w:rsidRPr="00AC6630">
        <w:t>rýsovku</w:t>
      </w:r>
      <w:proofErr w:type="spellEnd"/>
      <w:r w:rsidRPr="00AC6630">
        <w:t xml:space="preserve"> (obě poloviny do vodorovné polohy),</w:t>
      </w:r>
    </w:p>
    <w:p w:rsidR="0051594A" w:rsidRPr="00AC6630" w:rsidRDefault="0051594A" w:rsidP="00AC6630">
      <w:pPr>
        <w:pStyle w:val="Odstavecseseznamem"/>
        <w:numPr>
          <w:ilvl w:val="0"/>
          <w:numId w:val="19"/>
        </w:numPr>
      </w:pPr>
      <w:r w:rsidRPr="00AC6630">
        <w:t xml:space="preserve">zajistit </w:t>
      </w:r>
      <w:proofErr w:type="spellStart"/>
      <w:r w:rsidRPr="00AC6630">
        <w:t>rýsovku</w:t>
      </w:r>
      <w:proofErr w:type="spellEnd"/>
      <w:r w:rsidRPr="00AC6630">
        <w:t xml:space="preserve"> zámky proti uzavření (zasunutím a pootočením zámků o 90</w:t>
      </w:r>
      <w:r w:rsidRPr="00AC6630">
        <w:rPr>
          <w:vertAlign w:val="superscript"/>
        </w:rPr>
        <w:t>o</w:t>
      </w:r>
      <w:r w:rsidRPr="00AC6630">
        <w:t>),</w:t>
      </w:r>
    </w:p>
    <w:p w:rsidR="0051594A" w:rsidRPr="00AC6630" w:rsidRDefault="0051594A" w:rsidP="00AC6630">
      <w:pPr>
        <w:pStyle w:val="Odstavecseseznamem"/>
        <w:numPr>
          <w:ilvl w:val="0"/>
          <w:numId w:val="19"/>
        </w:numPr>
      </w:pPr>
      <w:r w:rsidRPr="00AC6630">
        <w:t xml:space="preserve">položit přístroj na vodorovnou plochu </w:t>
      </w:r>
      <w:proofErr w:type="spellStart"/>
      <w:r w:rsidRPr="00AC6630">
        <w:t>rýsovkou</w:t>
      </w:r>
      <w:proofErr w:type="spellEnd"/>
      <w:r w:rsidRPr="00AC6630">
        <w:t xml:space="preserve"> nahoru,</w:t>
      </w:r>
    </w:p>
    <w:p w:rsidR="0051594A" w:rsidRPr="00AC6630" w:rsidRDefault="0051594A" w:rsidP="00AC6630">
      <w:pPr>
        <w:pStyle w:val="Odstavecseseznamem"/>
        <w:numPr>
          <w:ilvl w:val="0"/>
          <w:numId w:val="19"/>
        </w:numPr>
      </w:pPr>
      <w:r w:rsidRPr="00AC6630">
        <w:t>vodorovné vynášecí pravítko:</w:t>
      </w:r>
    </w:p>
    <w:p w:rsidR="0051594A" w:rsidRPr="00AC6630" w:rsidRDefault="0051594A" w:rsidP="00AC6630">
      <w:pPr>
        <w:pStyle w:val="Odstavecseseznamem"/>
        <w:numPr>
          <w:ilvl w:val="1"/>
          <w:numId w:val="19"/>
        </w:numPr>
      </w:pPr>
      <w:r w:rsidRPr="00AC6630">
        <w:t>uvolnit upevňovací šroub na sáňkách,</w:t>
      </w:r>
    </w:p>
    <w:p w:rsidR="0051594A" w:rsidRPr="00AC6630" w:rsidRDefault="00EC6073" w:rsidP="00AC6630">
      <w:pPr>
        <w:pStyle w:val="Odstavecseseznamem"/>
        <w:numPr>
          <w:ilvl w:val="1"/>
          <w:numId w:val="19"/>
        </w:numPr>
      </w:pPr>
      <w:r w:rsidRPr="00AC6630">
        <w:t>vysunout pravítko do</w:t>
      </w:r>
      <w:r w:rsidR="0051594A" w:rsidRPr="00AC6630">
        <w:t xml:space="preserve"> horní části (od sebe) </w:t>
      </w:r>
      <w:proofErr w:type="spellStart"/>
      <w:r w:rsidR="0051594A" w:rsidRPr="00AC6630">
        <w:t>rýsovky</w:t>
      </w:r>
      <w:proofErr w:type="spellEnd"/>
      <w:r w:rsidR="0051594A" w:rsidRPr="00AC6630">
        <w:t>,</w:t>
      </w:r>
    </w:p>
    <w:p w:rsidR="00AC6630" w:rsidRPr="00AC6630" w:rsidRDefault="0051594A" w:rsidP="00AC6630">
      <w:pPr>
        <w:pStyle w:val="Odstavecseseznamem"/>
        <w:numPr>
          <w:ilvl w:val="1"/>
          <w:numId w:val="19"/>
        </w:numPr>
      </w:pPr>
      <w:r w:rsidRPr="00AC6630">
        <w:t xml:space="preserve">nasadit úhloměr z pravé strany </w:t>
      </w:r>
      <w:bookmarkStart w:id="0" w:name="_GoBack"/>
      <w:bookmarkEnd w:id="0"/>
      <w:r w:rsidRPr="00AC6630">
        <w:t>na vodorovné vynášecí pravítko (pro snadnější</w:t>
      </w:r>
      <w:r w:rsidR="00E73E02" w:rsidRPr="00AC6630">
        <w:t xml:space="preserve"> </w:t>
      </w:r>
      <w:r w:rsidRPr="00AC6630">
        <w:t>zasunutí nadzdvihnout pravítko asi o 1 mm),</w:t>
      </w:r>
    </w:p>
    <w:p w:rsidR="0051594A" w:rsidRPr="00AC6630" w:rsidRDefault="0051594A" w:rsidP="00AC6630">
      <w:pPr>
        <w:pStyle w:val="Odstavecseseznamem"/>
        <w:numPr>
          <w:ilvl w:val="0"/>
          <w:numId w:val="19"/>
        </w:numPr>
      </w:pPr>
      <w:r w:rsidRPr="00AC6630">
        <w:t>vyjmout z pouzdra dálkové pravítko (s grafickými tabulkami střelby) uchopením</w:t>
      </w:r>
      <w:r w:rsidR="00E73E02" w:rsidRPr="00AC6630">
        <w:t xml:space="preserve"> </w:t>
      </w:r>
      <w:r w:rsidRPr="00AC6630">
        <w:t>ve středu pravou rukou, nadzdvihnutím asi 5 mm a tlakem levé ruky na horní konec</w:t>
      </w:r>
      <w:r w:rsidR="00E73E02" w:rsidRPr="00AC6630">
        <w:t xml:space="preserve"> </w:t>
      </w:r>
      <w:r w:rsidRPr="00AC6630">
        <w:t>ho vysunout ze záchytu,</w:t>
      </w:r>
    </w:p>
    <w:p w:rsidR="0051594A" w:rsidRPr="00AC6630" w:rsidRDefault="0051594A" w:rsidP="00AC6630">
      <w:pPr>
        <w:pStyle w:val="Odstavecseseznamem"/>
        <w:numPr>
          <w:ilvl w:val="0"/>
          <w:numId w:val="19"/>
        </w:numPr>
      </w:pPr>
      <w:r w:rsidRPr="00AC6630">
        <w:t>na úhloměru uvolnit zajišťovací šroub dálkového pravítka (do krajní polohy) a nasadit</w:t>
      </w:r>
      <w:r w:rsidR="00E73E02" w:rsidRPr="00AC6630">
        <w:t xml:space="preserve"> </w:t>
      </w:r>
      <w:r w:rsidRPr="00AC6630">
        <w:t>dálkové pravítko otvory na kuželové kolíky,</w:t>
      </w:r>
    </w:p>
    <w:p w:rsidR="00B51B56" w:rsidRPr="00AC6630" w:rsidRDefault="0051594A" w:rsidP="00AC6630">
      <w:pPr>
        <w:pStyle w:val="Odstavecseseznamem"/>
        <w:numPr>
          <w:ilvl w:val="0"/>
          <w:numId w:val="19"/>
        </w:numPr>
      </w:pPr>
      <w:r w:rsidRPr="00AC6630">
        <w:t>upevnit dálkové pravítko zajišťovacím šroubem.</w:t>
      </w:r>
    </w:p>
    <w:p w:rsidR="00123123" w:rsidRPr="00AC6630" w:rsidRDefault="00877F3A" w:rsidP="00123123">
      <w:r w:rsidRPr="00AC6630">
        <w:t>Postup:</w:t>
      </w:r>
    </w:p>
    <w:p w:rsidR="00205023" w:rsidRPr="00D15BFA" w:rsidRDefault="00205023" w:rsidP="00123123">
      <w:pPr>
        <w:rPr>
          <w:b/>
        </w:rPr>
      </w:pPr>
      <w:r w:rsidRPr="00D15BFA">
        <w:rPr>
          <w:b/>
        </w:rPr>
        <w:t xml:space="preserve">Orientace </w:t>
      </w:r>
      <w:proofErr w:type="spellStart"/>
      <w:r w:rsidRPr="00D15BFA">
        <w:rPr>
          <w:b/>
        </w:rPr>
        <w:t>rýsovky</w:t>
      </w:r>
      <w:proofErr w:type="spellEnd"/>
      <w:r w:rsidRPr="00D15BFA">
        <w:rPr>
          <w:b/>
        </w:rPr>
        <w:t xml:space="preserve"> do hlavního směru</w:t>
      </w:r>
    </w:p>
    <w:p w:rsidR="00877F3A" w:rsidRPr="00D15BFA" w:rsidRDefault="00877F3A" w:rsidP="00A96DD3">
      <w:pPr>
        <w:pStyle w:val="Odstavecseseznamem"/>
        <w:numPr>
          <w:ilvl w:val="0"/>
          <w:numId w:val="15"/>
        </w:numPr>
      </w:pPr>
      <w:r w:rsidRPr="00D15BFA">
        <w:t>určit směrník svislého vynášecího pravítka ze čtyř směrníků (0-00, 15-00, 30-00, 45-00), který je nejbližší k danému směrníku hlavního směru, tj. 45-00,</w:t>
      </w:r>
    </w:p>
    <w:p w:rsidR="00877F3A" w:rsidRPr="00D15BFA" w:rsidRDefault="00877F3A" w:rsidP="00A96DD3">
      <w:pPr>
        <w:pStyle w:val="Odstavecseseznamem"/>
        <w:numPr>
          <w:ilvl w:val="0"/>
          <w:numId w:val="15"/>
        </w:numPr>
      </w:pPr>
      <w:r w:rsidRPr="00D15BFA">
        <w:t xml:space="preserve">zakreslit podle schématu na konci vynášecích pravítek v levém horním rohu </w:t>
      </w:r>
      <w:proofErr w:type="spellStart"/>
      <w:r w:rsidRPr="00D15BFA">
        <w:t>rýsovky</w:t>
      </w:r>
      <w:proofErr w:type="spellEnd"/>
      <w:r w:rsidRPr="00D15BFA">
        <w:t xml:space="preserve"> směr souřadnicových os N (X) a E (Y),</w:t>
      </w:r>
    </w:p>
    <w:p w:rsidR="00877F3A" w:rsidRPr="00D15BFA" w:rsidRDefault="00877F3A" w:rsidP="00A96DD3">
      <w:pPr>
        <w:pStyle w:val="Odstavecseseznamem"/>
        <w:numPr>
          <w:ilvl w:val="0"/>
          <w:numId w:val="15"/>
        </w:numPr>
      </w:pPr>
      <w:r w:rsidRPr="00D15BFA">
        <w:t>zapsat nad nulový index úhloměru nepohyblivé stupnice daný směrník hlavního směru (</w:t>
      </w:r>
      <w:r w:rsidR="00205023" w:rsidRPr="00D15BFA">
        <w:t xml:space="preserve">např. </w:t>
      </w:r>
      <w:r w:rsidRPr="00D15BFA">
        <w:t>42-00) a stupnici očíslovat</w:t>
      </w:r>
      <w:r w:rsidR="00205023" w:rsidRPr="00D15BFA">
        <w:t>,</w:t>
      </w:r>
    </w:p>
    <w:p w:rsidR="00877F3A" w:rsidRPr="00D15BFA" w:rsidRDefault="00877F3A" w:rsidP="00A96DD3">
      <w:pPr>
        <w:pStyle w:val="Odstavecseseznamem"/>
        <w:numPr>
          <w:ilvl w:val="0"/>
          <w:numId w:val="15"/>
        </w:numPr>
      </w:pPr>
      <w:r w:rsidRPr="00D15BFA">
        <w:lastRenderedPageBreak/>
        <w:t xml:space="preserve">přiložit hranu dálkového pravítka k </w:t>
      </w:r>
      <w:proofErr w:type="gramStart"/>
      <w:r w:rsidRPr="00D15BFA">
        <w:t>libovolné</w:t>
      </w:r>
      <w:proofErr w:type="gramEnd"/>
      <w:r w:rsidRPr="00D15BFA">
        <w:t xml:space="preserve"> svislé km čáře v horní části </w:t>
      </w:r>
      <w:proofErr w:type="spellStart"/>
      <w:r w:rsidRPr="00D15BFA">
        <w:t>rýsovky</w:t>
      </w:r>
      <w:proofErr w:type="spellEnd"/>
      <w:r w:rsidRPr="00D15BFA">
        <w:t xml:space="preserve"> a zajistit pravítko zajišťovacím šroubem středového pouzdra,</w:t>
      </w:r>
    </w:p>
    <w:p w:rsidR="00877F3A" w:rsidRPr="00D15BFA" w:rsidRDefault="00877F3A" w:rsidP="00A96DD3">
      <w:pPr>
        <w:pStyle w:val="Odstavecseseznamem"/>
        <w:numPr>
          <w:ilvl w:val="0"/>
          <w:numId w:val="15"/>
        </w:numPr>
      </w:pPr>
      <w:r w:rsidRPr="00D15BFA">
        <w:t xml:space="preserve">posunout běhoun s </w:t>
      </w:r>
      <w:proofErr w:type="spellStart"/>
      <w:r w:rsidRPr="00D15BFA">
        <w:t>nónii</w:t>
      </w:r>
      <w:proofErr w:type="spellEnd"/>
      <w:r w:rsidRPr="00D15BFA">
        <w:t xml:space="preserve"> tak, aby index dolního </w:t>
      </w:r>
      <w:proofErr w:type="spellStart"/>
      <w:r w:rsidRPr="00D15BFA">
        <w:t>nónia</w:t>
      </w:r>
      <w:proofErr w:type="spellEnd"/>
      <w:r w:rsidRPr="00D15BFA">
        <w:t xml:space="preserve"> souhlasil s hodnotou směrníku,</w:t>
      </w:r>
      <w:r w:rsidR="00205023" w:rsidRPr="00D15BFA">
        <w:t xml:space="preserve"> </w:t>
      </w:r>
      <w:r w:rsidRPr="00D15BFA">
        <w:t xml:space="preserve">45-00 a běhoun </w:t>
      </w:r>
      <w:r w:rsidR="00205023" w:rsidRPr="00D15BFA">
        <w:t xml:space="preserve">s </w:t>
      </w:r>
      <w:proofErr w:type="spellStart"/>
      <w:r w:rsidR="00205023" w:rsidRPr="00D15BFA">
        <w:t>nónii</w:t>
      </w:r>
      <w:proofErr w:type="spellEnd"/>
      <w:r w:rsidR="00205023" w:rsidRPr="00D15BFA">
        <w:t xml:space="preserve"> zajistit</w:t>
      </w:r>
    </w:p>
    <w:p w:rsidR="00205023" w:rsidRPr="00D15BFA" w:rsidRDefault="00205023" w:rsidP="00A96DD3">
      <w:pPr>
        <w:pStyle w:val="Odstavecseseznamem"/>
        <w:numPr>
          <w:ilvl w:val="0"/>
          <w:numId w:val="15"/>
        </w:numPr>
      </w:pPr>
      <w:r w:rsidRPr="00D15BFA">
        <w:t xml:space="preserve">uvolnit zajišťovací šroub středového pouzdra, dálkové pravítko pootočit, aby nulový index dolního </w:t>
      </w:r>
      <w:proofErr w:type="spellStart"/>
      <w:r w:rsidRPr="00D15BFA">
        <w:t>nónia</w:t>
      </w:r>
      <w:proofErr w:type="spellEnd"/>
      <w:r w:rsidRPr="00D15BFA">
        <w:t xml:space="preserve"> souhlasil s daným směrníkem hlavního směru nepohyblivé stupnice; dálkové pravítko je orientováno do hlavního směru,</w:t>
      </w:r>
    </w:p>
    <w:p w:rsidR="00205023" w:rsidRPr="00D15BFA" w:rsidRDefault="00205023" w:rsidP="00A96DD3">
      <w:pPr>
        <w:pStyle w:val="Odstavecseseznamem"/>
        <w:numPr>
          <w:ilvl w:val="0"/>
          <w:numId w:val="15"/>
        </w:numPr>
      </w:pPr>
      <w:r w:rsidRPr="00D15BFA">
        <w:t>zajistit dálkové pravítko,</w:t>
      </w:r>
    </w:p>
    <w:p w:rsidR="00205023" w:rsidRPr="00D15BFA" w:rsidRDefault="00205023" w:rsidP="00205023">
      <w:pPr>
        <w:autoSpaceDE w:val="0"/>
        <w:autoSpaceDN w:val="0"/>
        <w:adjustRightInd w:val="0"/>
        <w:spacing w:after="0" w:line="240" w:lineRule="auto"/>
        <w:jc w:val="left"/>
        <w:rPr>
          <w:b/>
        </w:rPr>
      </w:pPr>
      <w:r w:rsidRPr="00D15BFA">
        <w:rPr>
          <w:b/>
        </w:rPr>
        <w:t>Očíslování vynášecích pravítek</w:t>
      </w:r>
    </w:p>
    <w:p w:rsidR="00205023" w:rsidRPr="00D15BFA" w:rsidRDefault="00205023" w:rsidP="00A96DD3">
      <w:pPr>
        <w:pStyle w:val="Odstavecseseznamem"/>
        <w:numPr>
          <w:ilvl w:val="0"/>
          <w:numId w:val="15"/>
        </w:numPr>
      </w:pPr>
      <w:r w:rsidRPr="00D15BFA">
        <w:t xml:space="preserve">po orientaci dálkového pravítka do hlavního směru </w:t>
      </w:r>
      <w:r w:rsidRPr="00A96DD3">
        <w:t xml:space="preserve">HS α </w:t>
      </w:r>
      <w:r w:rsidRPr="00D15BFA">
        <w:t xml:space="preserve">posunout vodorovné vynášecí pravítko tak, aby otvor středového pouzdra byl ve středu </w:t>
      </w:r>
      <w:proofErr w:type="spellStart"/>
      <w:r w:rsidRPr="00D15BFA">
        <w:t>rýsovky</w:t>
      </w:r>
      <w:proofErr w:type="spellEnd"/>
      <w:r w:rsidRPr="00D15BFA">
        <w:t xml:space="preserve"> na třetí km čáře shora,</w:t>
      </w:r>
    </w:p>
    <w:p w:rsidR="00205023" w:rsidRPr="00D15BFA" w:rsidRDefault="00205023" w:rsidP="00A96DD3">
      <w:pPr>
        <w:pStyle w:val="Odstavecseseznamem"/>
        <w:numPr>
          <w:ilvl w:val="0"/>
          <w:numId w:val="15"/>
        </w:numPr>
      </w:pPr>
      <w:r w:rsidRPr="00D15BFA">
        <w:t>zvolit podle polohy dálkového pravítka a podle dálky střelby čtverec zvoleného palebného postavení (zpravidla druhá ř</w:t>
      </w:r>
      <w:r w:rsidR="007C4639" w:rsidRPr="00D15BFA">
        <w:t>ada zdola),</w:t>
      </w:r>
    </w:p>
    <w:p w:rsidR="00205023" w:rsidRPr="00D15BFA" w:rsidRDefault="00205023" w:rsidP="00A96DD3">
      <w:pPr>
        <w:pStyle w:val="Odstavecseseznamem"/>
        <w:numPr>
          <w:ilvl w:val="0"/>
          <w:numId w:val="15"/>
        </w:numPr>
      </w:pPr>
      <w:r w:rsidRPr="00D15BFA">
        <w:t>očíslovat stupnice vynášecích pravítek počínaje čtvercem zvoleného palebného postavení podle směrů souřadnicových os N (X), E (Y),</w:t>
      </w:r>
    </w:p>
    <w:p w:rsidR="00205023" w:rsidRPr="00A96DD3" w:rsidRDefault="00205023" w:rsidP="00A96DD3">
      <w:pPr>
        <w:pStyle w:val="Odstavecseseznamem"/>
        <w:numPr>
          <w:ilvl w:val="0"/>
          <w:numId w:val="15"/>
        </w:numPr>
      </w:pPr>
      <w:r w:rsidRPr="00D15BFA">
        <w:t xml:space="preserve">přeškrtnout části </w:t>
      </w:r>
      <w:proofErr w:type="spellStart"/>
      <w:r w:rsidRPr="00D15BFA">
        <w:t>nóniů</w:t>
      </w:r>
      <w:proofErr w:type="spellEnd"/>
      <w:r w:rsidRPr="00D15BFA">
        <w:t xml:space="preserve">, které jsou na sestupné straně stupnic vynášecích pravítek a v daném </w:t>
      </w:r>
      <w:proofErr w:type="spellStart"/>
      <w:r w:rsidRPr="00D15BFA">
        <w:t>příkladě</w:t>
      </w:r>
      <w:proofErr w:type="spellEnd"/>
      <w:r w:rsidRPr="00D15BFA">
        <w:t xml:space="preserve"> </w:t>
      </w:r>
      <w:r w:rsidR="007C4639" w:rsidRPr="00D15BFA">
        <w:t>se nepoužívají,</w:t>
      </w:r>
    </w:p>
    <w:p w:rsidR="007C4639" w:rsidRPr="00A96DD3" w:rsidRDefault="007C4639" w:rsidP="00A96DD3">
      <w:pPr>
        <w:rPr>
          <w:b/>
        </w:rPr>
      </w:pPr>
      <w:r w:rsidRPr="00A96DD3">
        <w:rPr>
          <w:b/>
        </w:rPr>
        <w:t>Vynesení prvků BS</w:t>
      </w:r>
      <w:r w:rsidR="00A96DD3">
        <w:rPr>
          <w:b/>
        </w:rPr>
        <w:t>:</w:t>
      </w:r>
    </w:p>
    <w:p w:rsidR="007C4639" w:rsidRPr="00A96DD3" w:rsidRDefault="007C4639" w:rsidP="00A96DD3">
      <w:pPr>
        <w:rPr>
          <w:b/>
          <w:bCs/>
        </w:rPr>
      </w:pPr>
      <w:r w:rsidRPr="00A96DD3">
        <w:rPr>
          <w:b/>
          <w:bCs/>
        </w:rPr>
        <w:t>a) vynesení souřadnic pozorovatelny (palebného postavení):</w:t>
      </w:r>
    </w:p>
    <w:p w:rsidR="007C4639" w:rsidRPr="00D15BFA" w:rsidRDefault="007C4639" w:rsidP="00A96DD3">
      <w:pPr>
        <w:pStyle w:val="Odstavecseseznamem"/>
        <w:numPr>
          <w:ilvl w:val="0"/>
          <w:numId w:val="17"/>
        </w:numPr>
      </w:pPr>
      <w:r w:rsidRPr="00D15BFA">
        <w:t>souřadnice N (X) pozorovatelny:</w:t>
      </w:r>
    </w:p>
    <w:p w:rsidR="007C4639" w:rsidRPr="00D15BFA" w:rsidRDefault="007C4639" w:rsidP="00A96DD3">
      <w:pPr>
        <w:pStyle w:val="Odstavecseseznamem"/>
        <w:numPr>
          <w:ilvl w:val="1"/>
          <w:numId w:val="12"/>
        </w:numPr>
      </w:pPr>
      <w:r w:rsidRPr="00D15BFA">
        <w:t xml:space="preserve">ztotožnit nulový index vynášeče souřadnic s hodnotou rysky </w:t>
      </w:r>
      <w:r w:rsidR="00A96DD3">
        <w:t>nejbližší N souřadnici pozorovatelny např. 87 500</w:t>
      </w:r>
      <w:r w:rsidRPr="00D15BFA">
        <w:t>,</w:t>
      </w:r>
    </w:p>
    <w:p w:rsidR="007C4639" w:rsidRPr="00D15BFA" w:rsidRDefault="007C4639" w:rsidP="00A96DD3">
      <w:pPr>
        <w:pStyle w:val="Odstavecseseznamem"/>
        <w:numPr>
          <w:ilvl w:val="1"/>
          <w:numId w:val="12"/>
        </w:numPr>
      </w:pPr>
      <w:r w:rsidRPr="00D15BFA">
        <w:t xml:space="preserve">při měřítku 1 : 25 000 je jeden dílek </w:t>
      </w:r>
      <w:proofErr w:type="spellStart"/>
      <w:r w:rsidRPr="00D15BFA">
        <w:t>nónia</w:t>
      </w:r>
      <w:proofErr w:type="spellEnd"/>
      <w:r w:rsidRPr="00D15BFA">
        <w:t xml:space="preserve"> na vynášeči souřadnic 5 m,</w:t>
      </w:r>
    </w:p>
    <w:p w:rsidR="007C4639" w:rsidRPr="00D15BFA" w:rsidRDefault="007C4639" w:rsidP="00A96DD3">
      <w:pPr>
        <w:pStyle w:val="Odstavecseseznamem"/>
        <w:numPr>
          <w:ilvl w:val="1"/>
          <w:numId w:val="12"/>
        </w:numPr>
      </w:pPr>
      <w:r w:rsidRPr="00D15BFA">
        <w:t xml:space="preserve">pro zbývajících </w:t>
      </w:r>
      <w:r w:rsidR="00A96DD3">
        <w:t xml:space="preserve">např. </w:t>
      </w:r>
      <w:r w:rsidRPr="00D15BFA">
        <w:t>40 m platí: 40 : 5 = 8,</w:t>
      </w:r>
    </w:p>
    <w:p w:rsidR="007C4639" w:rsidRPr="00D15BFA" w:rsidRDefault="007C4639" w:rsidP="00A96DD3">
      <w:pPr>
        <w:pStyle w:val="Odstavecseseznamem"/>
        <w:numPr>
          <w:ilvl w:val="1"/>
          <w:numId w:val="12"/>
        </w:numPr>
      </w:pPr>
      <w:r w:rsidRPr="00D15BFA">
        <w:t xml:space="preserve">ztotožnit osmou rysku </w:t>
      </w:r>
      <w:proofErr w:type="spellStart"/>
      <w:r w:rsidRPr="00D15BFA">
        <w:t>nónia</w:t>
      </w:r>
      <w:proofErr w:type="spellEnd"/>
      <w:r w:rsidRPr="00D15BFA">
        <w:t xml:space="preserve"> s nejbližší vyšší ryskou vynášecího pravítka,</w:t>
      </w:r>
    </w:p>
    <w:p w:rsidR="007C4639" w:rsidRPr="00D15BFA" w:rsidRDefault="007C4639" w:rsidP="00A96DD3">
      <w:pPr>
        <w:pStyle w:val="Odstavecseseznamem"/>
        <w:numPr>
          <w:ilvl w:val="1"/>
          <w:numId w:val="12"/>
        </w:numPr>
      </w:pPr>
      <w:r w:rsidRPr="00D15BFA">
        <w:t>celková souřadnice N (X) pozorovatelny je 87 540.</w:t>
      </w:r>
    </w:p>
    <w:p w:rsidR="007C4639" w:rsidRPr="00D15BFA" w:rsidRDefault="007C4639" w:rsidP="00A96DD3">
      <w:pPr>
        <w:pStyle w:val="Odstavecseseznamem"/>
        <w:numPr>
          <w:ilvl w:val="0"/>
          <w:numId w:val="17"/>
        </w:numPr>
      </w:pPr>
      <w:r w:rsidRPr="00D15BFA">
        <w:t>souřadnice E (Y) pozorovatelny:</w:t>
      </w:r>
    </w:p>
    <w:p w:rsidR="007C4639" w:rsidRPr="00D15BFA" w:rsidRDefault="007C4639" w:rsidP="00A96DD3">
      <w:pPr>
        <w:pStyle w:val="Odstavecseseznamem"/>
        <w:numPr>
          <w:ilvl w:val="1"/>
          <w:numId w:val="12"/>
        </w:numPr>
      </w:pPr>
      <w:r w:rsidRPr="00D15BFA">
        <w:t xml:space="preserve">ztotožnit nulový index vynášeče souřadnic s hodnotou rysky </w:t>
      </w:r>
      <w:r w:rsidR="00A96DD3">
        <w:t>nejbližší E souřadnici pozorovatelny</w:t>
      </w:r>
      <w:r w:rsidR="00A96DD3" w:rsidRPr="00D15BFA">
        <w:t xml:space="preserve"> </w:t>
      </w:r>
      <w:r w:rsidRPr="00D15BFA">
        <w:t xml:space="preserve">32 650 na vynášecím pravítku </w:t>
      </w:r>
      <w:proofErr w:type="gramStart"/>
      <w:r w:rsidRPr="00D15BFA">
        <w:t>osy E (Y) ,</w:t>
      </w:r>
      <w:proofErr w:type="gramEnd"/>
    </w:p>
    <w:p w:rsidR="007C4639" w:rsidRPr="00D15BFA" w:rsidRDefault="007C4639" w:rsidP="00A96DD3">
      <w:pPr>
        <w:pStyle w:val="Odstavecseseznamem"/>
        <w:numPr>
          <w:ilvl w:val="1"/>
          <w:numId w:val="12"/>
        </w:numPr>
      </w:pPr>
      <w:r w:rsidRPr="00D15BFA">
        <w:t xml:space="preserve">pro zbývajících </w:t>
      </w:r>
      <w:r w:rsidR="00A96DD3">
        <w:t xml:space="preserve">např. </w:t>
      </w:r>
      <w:r w:rsidRPr="00D15BFA">
        <w:t>20 m platí: 20 : 5 = 4,</w:t>
      </w:r>
    </w:p>
    <w:p w:rsidR="007C4639" w:rsidRPr="00D15BFA" w:rsidRDefault="007C4639" w:rsidP="00A96DD3">
      <w:pPr>
        <w:pStyle w:val="Odstavecseseznamem"/>
        <w:numPr>
          <w:ilvl w:val="1"/>
          <w:numId w:val="12"/>
        </w:numPr>
      </w:pPr>
      <w:r w:rsidRPr="00D15BFA">
        <w:lastRenderedPageBreak/>
        <w:t xml:space="preserve">ztotožnit čtvrtou rysku </w:t>
      </w:r>
      <w:proofErr w:type="spellStart"/>
      <w:r w:rsidRPr="00D15BFA">
        <w:t>nónia</w:t>
      </w:r>
      <w:proofErr w:type="spellEnd"/>
      <w:r w:rsidRPr="00D15BFA">
        <w:t xml:space="preserve"> s nejbližší vyšší ryskou vynášecího pravítka,</w:t>
      </w:r>
    </w:p>
    <w:p w:rsidR="007C4639" w:rsidRPr="00D15BFA" w:rsidRDefault="007C4639" w:rsidP="00A96DD3">
      <w:pPr>
        <w:pStyle w:val="Odstavecseseznamem"/>
        <w:numPr>
          <w:ilvl w:val="1"/>
          <w:numId w:val="12"/>
        </w:numPr>
      </w:pPr>
      <w:r w:rsidRPr="00D15BFA">
        <w:t>celková souřadnice E (Y) pozorovatelny je 32 670.</w:t>
      </w:r>
    </w:p>
    <w:p w:rsidR="007C4639" w:rsidRPr="00A96DD3" w:rsidRDefault="007C4639" w:rsidP="00A96DD3">
      <w:pPr>
        <w:rPr>
          <w:b/>
        </w:rPr>
      </w:pPr>
      <w:r w:rsidRPr="00A96DD3">
        <w:rPr>
          <w:b/>
        </w:rPr>
        <w:t xml:space="preserve">b) vynesení </w:t>
      </w:r>
      <w:r w:rsidR="00053505" w:rsidRPr="00A96DD3">
        <w:rPr>
          <w:b/>
        </w:rPr>
        <w:t>cíle pomocí polárních souřadnic z pozorovatelny</w:t>
      </w:r>
    </w:p>
    <w:p w:rsidR="007C4639" w:rsidRPr="00D15BFA" w:rsidRDefault="00053505" w:rsidP="00A96DD3">
      <w:r w:rsidRPr="00D15BFA">
        <w:t>Pro vynášení úhlových hodnot se využívají pohyblivá a nepohyblivá stupnice a běhoun s </w:t>
      </w:r>
      <w:proofErr w:type="spellStart"/>
      <w:r w:rsidRPr="00D15BFA">
        <w:t>nónii</w:t>
      </w:r>
      <w:proofErr w:type="spellEnd"/>
      <w:r w:rsidRPr="00D15BFA">
        <w:t xml:space="preserve">. Stupnice se číslují po 1-00, jednotlivé rysky značí 0-10 a dílek </w:t>
      </w:r>
      <w:proofErr w:type="spellStart"/>
      <w:r w:rsidRPr="00D15BFA">
        <w:t>nónia</w:t>
      </w:r>
      <w:proofErr w:type="spellEnd"/>
      <w:r w:rsidRPr="00D15BFA">
        <w:t xml:space="preserve"> je 0-01.</w:t>
      </w:r>
    </w:p>
    <w:p w:rsidR="00440AE0" w:rsidRPr="00D15BFA" w:rsidRDefault="00440AE0" w:rsidP="00A96DD3">
      <w:pPr>
        <w:pStyle w:val="Odstavecseseznamem"/>
        <w:numPr>
          <w:ilvl w:val="0"/>
          <w:numId w:val="17"/>
        </w:numPr>
      </w:pPr>
      <w:r w:rsidRPr="00D15BFA">
        <w:t xml:space="preserve">Pootočíme dálkové pravítko tak, aby byla nastavena hodnota směrníku na </w:t>
      </w:r>
      <w:proofErr w:type="gramStart"/>
      <w:r w:rsidRPr="00D15BFA">
        <w:t>cíl a zajistíme</w:t>
      </w:r>
      <w:proofErr w:type="gramEnd"/>
      <w:r w:rsidRPr="00D15BFA">
        <w:t>.</w:t>
      </w:r>
    </w:p>
    <w:p w:rsidR="00440AE0" w:rsidRPr="00D15BFA" w:rsidRDefault="00440AE0" w:rsidP="00A96DD3">
      <w:pPr>
        <w:pStyle w:val="Odstavecseseznamem"/>
        <w:numPr>
          <w:ilvl w:val="0"/>
          <w:numId w:val="17"/>
        </w:numPr>
      </w:pPr>
      <w:r w:rsidRPr="00D15BFA">
        <w:t xml:space="preserve">Posunem sáněk po svislém a vodorovném vynášecím pravítku sesouhlasit </w:t>
      </w:r>
      <w:r w:rsidR="002249BB" w:rsidRPr="00D15BFA">
        <w:t>hodnotu dálky na cíl na hraně</w:t>
      </w:r>
      <w:r w:rsidRPr="00D15BFA">
        <w:t xml:space="preserve"> pravítka s</w:t>
      </w:r>
      <w:r w:rsidR="002249BB" w:rsidRPr="00D15BFA">
        <w:t> </w:t>
      </w:r>
      <w:r w:rsidRPr="00D15BFA">
        <w:t>pozorovatelnou</w:t>
      </w:r>
    </w:p>
    <w:p w:rsidR="002249BB" w:rsidRPr="00D15BFA" w:rsidRDefault="002249BB" w:rsidP="00A96DD3">
      <w:pPr>
        <w:pStyle w:val="Odstavecseseznamem"/>
        <w:numPr>
          <w:ilvl w:val="0"/>
          <w:numId w:val="17"/>
        </w:numPr>
      </w:pPr>
      <w:r w:rsidRPr="00D15BFA">
        <w:t>Vynést v otvoru středového pouzdra bod a označit cíl</w:t>
      </w:r>
    </w:p>
    <w:p w:rsidR="00440AE0" w:rsidRPr="00D15BFA" w:rsidRDefault="00CE5601" w:rsidP="00053505">
      <w:pPr>
        <w:autoSpaceDE w:val="0"/>
        <w:autoSpaceDN w:val="0"/>
        <w:adjustRightInd w:val="0"/>
        <w:spacing w:after="0" w:line="240" w:lineRule="auto"/>
        <w:jc w:val="left"/>
        <w:rPr>
          <w:b/>
          <w:bCs/>
        </w:rPr>
      </w:pPr>
      <w:r w:rsidRPr="00D15BFA">
        <w:rPr>
          <w:b/>
          <w:bCs/>
        </w:rPr>
        <w:t>c) zjištění topografických prvků cíle</w:t>
      </w:r>
    </w:p>
    <w:p w:rsidR="00CE5601" w:rsidRPr="00A96DD3" w:rsidRDefault="00CE5601" w:rsidP="00A96DD3">
      <w:pPr>
        <w:pStyle w:val="Odstavecseseznamem"/>
        <w:numPr>
          <w:ilvl w:val="0"/>
          <w:numId w:val="17"/>
        </w:numPr>
      </w:pPr>
      <w:r w:rsidRPr="00A96DD3">
        <w:t xml:space="preserve"> pohybem sáněk po vynášecích pravítkách nastavit středový otvor pouzdra úhloměru na bod označující cíl, sáňky zajistit šrouby, případně vynést cíl pravoúhlými nebo polárními souřadnicemi,</w:t>
      </w:r>
    </w:p>
    <w:p w:rsidR="00CE5601" w:rsidRPr="00D15BFA" w:rsidRDefault="00CE5601" w:rsidP="00A96DD3">
      <w:pPr>
        <w:pStyle w:val="Odstavecseseznamem"/>
        <w:numPr>
          <w:ilvl w:val="0"/>
          <w:numId w:val="17"/>
        </w:numPr>
      </w:pPr>
      <w:r w:rsidRPr="00D15BFA">
        <w:t>dálkové pravítko pootočením přiložit pracovní hranou k bodu, označujícímu palebné postavení,</w:t>
      </w:r>
    </w:p>
    <w:p w:rsidR="00CE5601" w:rsidRPr="00D15BFA" w:rsidRDefault="00CE5601" w:rsidP="00A96DD3">
      <w:pPr>
        <w:pStyle w:val="Odstavecseseznamem"/>
        <w:numPr>
          <w:ilvl w:val="0"/>
          <w:numId w:val="17"/>
        </w:numPr>
      </w:pPr>
      <w:r w:rsidRPr="00D15BFA">
        <w:t>na dálkovém pravítku vyčítat topografickou dálku,</w:t>
      </w:r>
    </w:p>
    <w:p w:rsidR="00D96C65" w:rsidRPr="00D15BFA" w:rsidRDefault="00D96C65" w:rsidP="00A96DD3">
      <w:pPr>
        <w:pStyle w:val="Odstavecseseznamem"/>
        <w:numPr>
          <w:ilvl w:val="0"/>
          <w:numId w:val="17"/>
        </w:numPr>
      </w:pPr>
      <w:r w:rsidRPr="00D15BFA">
        <w:t>na pohyblivé úhloměrné stupnici vyčítat topografickou stranovou odchylku, pomocí nulového indexu nad hlavním směrem střelby vyznačeném na nepohyblivé stupnici</w:t>
      </w:r>
    </w:p>
    <w:p w:rsidR="00D96C65" w:rsidRPr="00A96DD3" w:rsidRDefault="00D96C65" w:rsidP="00A96DD3">
      <w:pPr>
        <w:pStyle w:val="Odstavecseseznamem"/>
        <w:numPr>
          <w:ilvl w:val="0"/>
          <w:numId w:val="17"/>
        </w:numPr>
      </w:pPr>
      <w:r w:rsidRPr="00D15BFA">
        <w:t>polohový úhel cíle se určí výpočtem podle vzorce</w:t>
      </w:r>
      <w:r>
        <w:br/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ε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C</m:t>
            </m:r>
          </m:sub>
        </m:sSub>
        <m:r>
          <w:rPr>
            <w:rFonts w:ascii="Cambria Math" w:hAnsi="Cambria Math"/>
            <w:sz w:val="32"/>
            <w:szCs w:val="32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C</m:t>
                </m:r>
              </m:sub>
            </m:sSub>
            <m:r>
              <w:rPr>
                <w:rFonts w:ascii="Cambria Math" w:hAnsi="Cambria Math"/>
                <w:sz w:val="32"/>
                <w:szCs w:val="32"/>
              </w:rPr>
              <m:t xml:space="preserve"> - 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B</m:t>
                </m:r>
              </m:sub>
            </m:sSub>
          </m:num>
          <m:den>
            <m:r>
              <w:rPr>
                <w:rFonts w:ascii="Cambria Math" w:hAnsi="Cambria Math"/>
                <w:sz w:val="32"/>
                <w:szCs w:val="32"/>
              </w:rPr>
              <m:t xml:space="preserve">0,001 ×  </m:t>
            </m:r>
            <m:sSubSup>
              <m:sSub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t</m:t>
                </m:r>
              </m:sub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C</m:t>
                </m:r>
              </m:sup>
            </m:sSubSup>
          </m:den>
        </m:f>
        <m:r>
          <w:rPr>
            <w:rFonts w:ascii="Cambria Math" w:hAnsi="Cambria Math"/>
            <w:sz w:val="32"/>
            <w:szCs w:val="32"/>
          </w:rPr>
          <m:t xml:space="preserve"> ×</m:t>
        </m:r>
      </m:oMath>
      <w:r w:rsidRPr="00A96DD3">
        <w:t xml:space="preserve"> 0,95</w:t>
      </w:r>
    </w:p>
    <w:p w:rsidR="00D96C65" w:rsidRPr="00D96C65" w:rsidRDefault="00D96C65" w:rsidP="005C1200">
      <w:pPr>
        <w:autoSpaceDE w:val="0"/>
        <w:autoSpaceDN w:val="0"/>
        <w:adjustRightInd w:val="0"/>
        <w:spacing w:after="0" w:line="240" w:lineRule="auto"/>
        <w:jc w:val="left"/>
      </w:pPr>
    </w:p>
    <w:sectPr w:rsidR="00D96C65" w:rsidRPr="00D96C65" w:rsidSect="00B51B56">
      <w:pgSz w:w="11906" w:h="16838"/>
      <w:pgMar w:top="1417" w:right="1417" w:bottom="156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049F6"/>
    <w:multiLevelType w:val="hybridMultilevel"/>
    <w:tmpl w:val="3E546C26"/>
    <w:lvl w:ilvl="0" w:tplc="5A7CBF3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F43696"/>
    <w:multiLevelType w:val="hybridMultilevel"/>
    <w:tmpl w:val="B914AC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E67858"/>
    <w:multiLevelType w:val="hybridMultilevel"/>
    <w:tmpl w:val="13E23E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6B7BB0"/>
    <w:multiLevelType w:val="hybridMultilevel"/>
    <w:tmpl w:val="24CC22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A87F15"/>
    <w:multiLevelType w:val="hybridMultilevel"/>
    <w:tmpl w:val="E3C0F5C8"/>
    <w:lvl w:ilvl="0" w:tplc="5A7CBF3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1143E7"/>
    <w:multiLevelType w:val="hybridMultilevel"/>
    <w:tmpl w:val="F378E9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763844"/>
    <w:multiLevelType w:val="hybridMultilevel"/>
    <w:tmpl w:val="7172AC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5C774F"/>
    <w:multiLevelType w:val="hybridMultilevel"/>
    <w:tmpl w:val="C9183C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D87C83"/>
    <w:multiLevelType w:val="hybridMultilevel"/>
    <w:tmpl w:val="EC200E1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177FF7"/>
    <w:multiLevelType w:val="hybridMultilevel"/>
    <w:tmpl w:val="E00EFD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FB7764"/>
    <w:multiLevelType w:val="hybridMultilevel"/>
    <w:tmpl w:val="0394B70C"/>
    <w:lvl w:ilvl="0" w:tplc="5A7CBF3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E96068"/>
    <w:multiLevelType w:val="hybridMultilevel"/>
    <w:tmpl w:val="99CA76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B9382A"/>
    <w:multiLevelType w:val="hybridMultilevel"/>
    <w:tmpl w:val="D774F8BE"/>
    <w:lvl w:ilvl="0" w:tplc="04050017">
      <w:start w:val="1"/>
      <w:numFmt w:val="lowerLetter"/>
      <w:lvlText w:val="%1)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>
    <w:nsid w:val="68345789"/>
    <w:multiLevelType w:val="hybridMultilevel"/>
    <w:tmpl w:val="CDDAA6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F16BD6"/>
    <w:multiLevelType w:val="hybridMultilevel"/>
    <w:tmpl w:val="8926E43C"/>
    <w:lvl w:ilvl="0" w:tplc="5A7CBF3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E96C51"/>
    <w:multiLevelType w:val="hybridMultilevel"/>
    <w:tmpl w:val="3D22967C"/>
    <w:lvl w:ilvl="0" w:tplc="5A7CBF3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EA48C8"/>
    <w:multiLevelType w:val="hybridMultilevel"/>
    <w:tmpl w:val="E84A1C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4847F1"/>
    <w:multiLevelType w:val="hybridMultilevel"/>
    <w:tmpl w:val="D2442806"/>
    <w:lvl w:ilvl="0" w:tplc="5A7CBF3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80223D"/>
    <w:multiLevelType w:val="hybridMultilevel"/>
    <w:tmpl w:val="8FE82AB6"/>
    <w:lvl w:ilvl="0" w:tplc="5A7CBF3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3"/>
  </w:num>
  <w:num w:numId="3">
    <w:abstractNumId w:val="12"/>
  </w:num>
  <w:num w:numId="4">
    <w:abstractNumId w:val="16"/>
  </w:num>
  <w:num w:numId="5">
    <w:abstractNumId w:val="18"/>
  </w:num>
  <w:num w:numId="6">
    <w:abstractNumId w:val="17"/>
  </w:num>
  <w:num w:numId="7">
    <w:abstractNumId w:val="14"/>
  </w:num>
  <w:num w:numId="8">
    <w:abstractNumId w:val="4"/>
  </w:num>
  <w:num w:numId="9">
    <w:abstractNumId w:val="15"/>
  </w:num>
  <w:num w:numId="10">
    <w:abstractNumId w:val="7"/>
  </w:num>
  <w:num w:numId="11">
    <w:abstractNumId w:val="10"/>
  </w:num>
  <w:num w:numId="12">
    <w:abstractNumId w:val="6"/>
  </w:num>
  <w:num w:numId="13">
    <w:abstractNumId w:val="9"/>
  </w:num>
  <w:num w:numId="14">
    <w:abstractNumId w:val="5"/>
  </w:num>
  <w:num w:numId="15">
    <w:abstractNumId w:val="0"/>
  </w:num>
  <w:num w:numId="16">
    <w:abstractNumId w:val="8"/>
  </w:num>
  <w:num w:numId="17">
    <w:abstractNumId w:val="11"/>
  </w:num>
  <w:num w:numId="18">
    <w:abstractNumId w:val="3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B41"/>
    <w:rsid w:val="00053505"/>
    <w:rsid w:val="00106289"/>
    <w:rsid w:val="00123123"/>
    <w:rsid w:val="0017086C"/>
    <w:rsid w:val="001A71A8"/>
    <w:rsid w:val="00200EE8"/>
    <w:rsid w:val="00205023"/>
    <w:rsid w:val="002249BB"/>
    <w:rsid w:val="00234EF8"/>
    <w:rsid w:val="002F2198"/>
    <w:rsid w:val="003301DD"/>
    <w:rsid w:val="00361425"/>
    <w:rsid w:val="00390D86"/>
    <w:rsid w:val="003E27BF"/>
    <w:rsid w:val="00440AE0"/>
    <w:rsid w:val="004A5382"/>
    <w:rsid w:val="00512239"/>
    <w:rsid w:val="0051594A"/>
    <w:rsid w:val="005C1200"/>
    <w:rsid w:val="006B7B41"/>
    <w:rsid w:val="007A6E95"/>
    <w:rsid w:val="007C4639"/>
    <w:rsid w:val="00877F3A"/>
    <w:rsid w:val="008C798D"/>
    <w:rsid w:val="00997F6F"/>
    <w:rsid w:val="00A96DD3"/>
    <w:rsid w:val="00AC6630"/>
    <w:rsid w:val="00B02448"/>
    <w:rsid w:val="00B3238F"/>
    <w:rsid w:val="00B51B56"/>
    <w:rsid w:val="00CE5601"/>
    <w:rsid w:val="00D15BFA"/>
    <w:rsid w:val="00D671B5"/>
    <w:rsid w:val="00D96C65"/>
    <w:rsid w:val="00DB08FB"/>
    <w:rsid w:val="00DD249F"/>
    <w:rsid w:val="00DD2CE2"/>
    <w:rsid w:val="00E54BE5"/>
    <w:rsid w:val="00E73E02"/>
    <w:rsid w:val="00E83525"/>
    <w:rsid w:val="00EC6073"/>
    <w:rsid w:val="00F160DE"/>
    <w:rsid w:val="00F643E7"/>
    <w:rsid w:val="00F91091"/>
    <w:rsid w:val="00FC5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17086C"/>
    <w:pPr>
      <w:spacing w:after="240" w:line="360" w:lineRule="auto"/>
      <w:jc w:val="both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DB08F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qFormat/>
    <w:rsid w:val="00DB08F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rsid w:val="00DB08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1Char">
    <w:name w:val="Nadpis 1 Char"/>
    <w:basedOn w:val="Standardnpsmoodstavce"/>
    <w:link w:val="Nadpis1"/>
    <w:rsid w:val="00DB08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DD249F"/>
    <w:pPr>
      <w:ind w:left="720"/>
      <w:contextualSpacing/>
    </w:pPr>
  </w:style>
  <w:style w:type="paragraph" w:styleId="Textbubliny">
    <w:name w:val="Balloon Text"/>
    <w:basedOn w:val="Normln"/>
    <w:link w:val="TextbublinyChar"/>
    <w:rsid w:val="00B32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B3238F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B51B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stupntext">
    <w:name w:val="Placeholder Text"/>
    <w:basedOn w:val="Standardnpsmoodstavce"/>
    <w:uiPriority w:val="99"/>
    <w:semiHidden/>
    <w:rsid w:val="00D96C6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17086C"/>
    <w:pPr>
      <w:spacing w:after="240" w:line="360" w:lineRule="auto"/>
      <w:jc w:val="both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DB08F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qFormat/>
    <w:rsid w:val="00DB08F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rsid w:val="00DB08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1Char">
    <w:name w:val="Nadpis 1 Char"/>
    <w:basedOn w:val="Standardnpsmoodstavce"/>
    <w:link w:val="Nadpis1"/>
    <w:rsid w:val="00DB08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DD249F"/>
    <w:pPr>
      <w:ind w:left="720"/>
      <w:contextualSpacing/>
    </w:pPr>
  </w:style>
  <w:style w:type="paragraph" w:styleId="Textbubliny">
    <w:name w:val="Balloon Text"/>
    <w:basedOn w:val="Normln"/>
    <w:link w:val="TextbublinyChar"/>
    <w:rsid w:val="00B32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B3238F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B51B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stupntext">
    <w:name w:val="Placeholder Text"/>
    <w:basedOn w:val="Standardnpsmoodstavce"/>
    <w:uiPriority w:val="99"/>
    <w:semiHidden/>
    <w:rsid w:val="00D96C6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7</Pages>
  <Words>1327</Words>
  <Characters>7834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</dc:creator>
  <cp:keywords/>
  <dc:description/>
  <cp:lastModifiedBy>Pio</cp:lastModifiedBy>
  <cp:revision>21</cp:revision>
  <dcterms:created xsi:type="dcterms:W3CDTF">2014-04-01T08:46:00Z</dcterms:created>
  <dcterms:modified xsi:type="dcterms:W3CDTF">2014-04-01T17:02:00Z</dcterms:modified>
</cp:coreProperties>
</file>