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D" w:rsidRDefault="0092268D" w:rsidP="00EA037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LISTENING</w:t>
      </w:r>
    </w:p>
    <w:p w:rsidR="0092268D" w:rsidRDefault="0092268D" w:rsidP="00EA037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p w:rsidR="00EA037A" w:rsidRPr="00EA037A" w:rsidRDefault="00EA037A" w:rsidP="00EA037A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TERRORISM</w:t>
      </w:r>
    </w:p>
    <w:p w:rsidR="00EA037A" w:rsidRDefault="00EA037A" w:rsidP="0080594E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92268D" w:rsidRDefault="0080594E" w:rsidP="0092268D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2268D">
        <w:rPr>
          <w:rFonts w:eastAsia="Times New Roman" w:cs="Arial"/>
          <w:b/>
          <w:sz w:val="24"/>
          <w:szCs w:val="24"/>
        </w:rPr>
        <w:t>Pre-listening</w:t>
      </w:r>
      <w:r w:rsidR="00CC4B00" w:rsidRPr="0092268D">
        <w:rPr>
          <w:rFonts w:eastAsia="Times New Roman" w:cs="Arial"/>
          <w:b/>
          <w:sz w:val="24"/>
          <w:szCs w:val="24"/>
        </w:rPr>
        <w:t xml:space="preserve"> activities</w:t>
      </w:r>
    </w:p>
    <w:p w:rsidR="0092268D" w:rsidRDefault="0092268D" w:rsidP="0092268D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0594E" w:rsidRPr="0092268D" w:rsidRDefault="0080594E" w:rsidP="0092268D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2268D">
        <w:rPr>
          <w:rFonts w:eastAsia="Times New Roman" w:cs="Arial"/>
          <w:b/>
          <w:sz w:val="24"/>
          <w:szCs w:val="24"/>
        </w:rPr>
        <w:t>Complete the table using the information below. What do you know about the events? Discuss in pairs or groups.</w:t>
      </w:r>
    </w:p>
    <w:p w:rsidR="00547415" w:rsidRPr="0004392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</w:p>
    <w:p w:rsidR="0080594E" w:rsidRPr="00547415" w:rsidRDefault="0080594E" w:rsidP="0080594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069E3" w:rsidRPr="00547415" w:rsidRDefault="00547415" w:rsidP="00F069E3">
      <w:pPr>
        <w:spacing w:after="0" w:line="240" w:lineRule="auto"/>
        <w:ind w:left="142"/>
        <w:rPr>
          <w:rFonts w:eastAsia="Times New Roman" w:cs="Arial"/>
          <w:b/>
          <w:sz w:val="24"/>
          <w:szCs w:val="24"/>
          <w:u w:val="single"/>
        </w:rPr>
        <w:sectPr w:rsidR="00F069E3" w:rsidRPr="00547415" w:rsidSect="0054741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547415">
        <w:rPr>
          <w:rFonts w:eastAsia="Times New Roman" w:cs="Arial"/>
          <w:b/>
          <w:sz w:val="24"/>
          <w:szCs w:val="24"/>
        </w:rPr>
        <w:t>city/country</w:t>
      </w:r>
      <w:proofErr w:type="gramEnd"/>
      <w:r w:rsidRPr="00547415">
        <w:rPr>
          <w:rFonts w:eastAsia="Times New Roman" w:cs="Arial"/>
          <w:b/>
          <w:sz w:val="24"/>
          <w:szCs w:val="24"/>
        </w:rPr>
        <w:t xml:space="preserve">                                        </w:t>
      </w:r>
      <w:r w:rsidRPr="00547415">
        <w:rPr>
          <w:rFonts w:eastAsia="Times New Roman" w:cs="Arial"/>
          <w:b/>
          <w:sz w:val="24"/>
          <w:szCs w:val="24"/>
          <w:u w:val="single"/>
        </w:rPr>
        <w:t>date</w:t>
      </w:r>
      <w:r w:rsidRPr="00547415">
        <w:rPr>
          <w:rFonts w:eastAsia="Times New Roman" w:cs="Arial"/>
          <w:b/>
          <w:sz w:val="24"/>
          <w:szCs w:val="24"/>
        </w:rPr>
        <w:t xml:space="preserve">                                                        </w:t>
      </w:r>
      <w:r w:rsidR="00A86F30">
        <w:rPr>
          <w:rFonts w:eastAsia="Times New Roman" w:cs="Arial"/>
          <w:b/>
          <w:sz w:val="24"/>
          <w:szCs w:val="24"/>
          <w:u w:val="single"/>
        </w:rPr>
        <w:t>terrorist groups</w:t>
      </w:r>
    </w:p>
    <w:p w:rsidR="00547415" w:rsidRDefault="00547415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80594E" w:rsidRDefault="0080594E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LONDON(</w:t>
      </w:r>
      <w:proofErr w:type="gramEnd"/>
      <w:r>
        <w:rPr>
          <w:rFonts w:eastAsia="Times New Roman" w:cs="Arial"/>
          <w:sz w:val="24"/>
          <w:szCs w:val="24"/>
        </w:rPr>
        <w:t>UK)</w:t>
      </w:r>
    </w:p>
    <w:p w:rsidR="0080594E" w:rsidRDefault="0080594E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MOSCOW(</w:t>
      </w:r>
      <w:proofErr w:type="gramEnd"/>
      <w:r>
        <w:rPr>
          <w:rFonts w:eastAsia="Times New Roman" w:cs="Arial"/>
          <w:sz w:val="24"/>
          <w:szCs w:val="24"/>
        </w:rPr>
        <w:t>Russia)</w:t>
      </w:r>
    </w:p>
    <w:p w:rsidR="0080594E" w:rsidRDefault="0080594E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MADRID(</w:t>
      </w:r>
      <w:proofErr w:type="gramEnd"/>
      <w:r>
        <w:rPr>
          <w:rFonts w:eastAsia="Times New Roman" w:cs="Arial"/>
          <w:sz w:val="24"/>
          <w:szCs w:val="24"/>
        </w:rPr>
        <w:t>Spain)</w:t>
      </w:r>
    </w:p>
    <w:p w:rsidR="0080594E" w:rsidRDefault="0080594E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KANO(</w:t>
      </w:r>
      <w:proofErr w:type="gramEnd"/>
      <w:r>
        <w:rPr>
          <w:rFonts w:eastAsia="Times New Roman" w:cs="Arial"/>
          <w:sz w:val="24"/>
          <w:szCs w:val="24"/>
        </w:rPr>
        <w:t>Nigeria)</w:t>
      </w:r>
    </w:p>
    <w:p w:rsidR="0080594E" w:rsidRDefault="00547415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NEW </w:t>
      </w:r>
      <w:proofErr w:type="gramStart"/>
      <w:r>
        <w:rPr>
          <w:rFonts w:eastAsia="Times New Roman" w:cs="Arial"/>
          <w:sz w:val="24"/>
          <w:szCs w:val="24"/>
        </w:rPr>
        <w:t>YORK</w:t>
      </w:r>
      <w:r w:rsidR="0080594E">
        <w:rPr>
          <w:rFonts w:eastAsia="Times New Roman" w:cs="Arial"/>
          <w:sz w:val="24"/>
          <w:szCs w:val="24"/>
        </w:rPr>
        <w:t>(</w:t>
      </w:r>
      <w:proofErr w:type="gramEnd"/>
      <w:r w:rsidR="0080594E">
        <w:rPr>
          <w:rFonts w:eastAsia="Times New Roman" w:cs="Arial"/>
          <w:sz w:val="24"/>
          <w:szCs w:val="24"/>
        </w:rPr>
        <w:t>USA)</w:t>
      </w:r>
    </w:p>
    <w:p w:rsidR="0080594E" w:rsidRDefault="0080594E" w:rsidP="00F069E3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>PARIS(</w:t>
      </w:r>
      <w:proofErr w:type="gramEnd"/>
      <w:r>
        <w:rPr>
          <w:rFonts w:eastAsia="Times New Roman" w:cs="Arial"/>
          <w:sz w:val="24"/>
          <w:szCs w:val="24"/>
        </w:rPr>
        <w:t>France)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September 11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2001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March 11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2004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July 7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2005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January 20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2012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November 13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2015</w:t>
      </w:r>
    </w:p>
    <w:p w:rsidR="00E64432" w:rsidRDefault="00E64432" w:rsidP="00E64432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October 26</w:t>
      </w:r>
      <w:r w:rsidRPr="007B6CFF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, 2002</w:t>
      </w:r>
    </w:p>
    <w:p w:rsidR="0080594E" w:rsidRDefault="0080594E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Al-Qaeda</w:t>
      </w: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Al-Qaeda</w:t>
      </w: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Chechen rebels</w:t>
      </w: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Boko Haram</w:t>
      </w: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ISIS</w:t>
      </w:r>
    </w:p>
    <w:p w:rsidR="0080594E" w:rsidRDefault="00F069E3" w:rsidP="00F069E3">
      <w:pPr>
        <w:pStyle w:val="Odstavecseseznamem"/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</w:t>
      </w:r>
      <w:r w:rsidR="00A86F30">
        <w:rPr>
          <w:rFonts w:eastAsia="Times New Roman" w:cs="Arial"/>
          <w:sz w:val="24"/>
          <w:szCs w:val="24"/>
        </w:rPr>
        <w:t>Islamic militants</w:t>
      </w:r>
    </w:p>
    <w:p w:rsidR="00F069E3" w:rsidRDefault="00F069E3" w:rsidP="003004FF">
      <w:pPr>
        <w:spacing w:after="0" w:line="240" w:lineRule="auto"/>
        <w:rPr>
          <w:rFonts w:eastAsia="Times New Roman" w:cs="Arial"/>
          <w:sz w:val="24"/>
          <w:szCs w:val="24"/>
        </w:rPr>
        <w:sectPr w:rsidR="00F069E3" w:rsidSect="00547415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</w:p>
    <w:p w:rsidR="00547415" w:rsidRDefault="00547415" w:rsidP="003004FF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Mkatabulky"/>
        <w:tblpPr w:leftFromText="180" w:rightFromText="180" w:vertAnchor="text" w:horzAnchor="margin" w:tblpXSpec="right" w:tblpY="168"/>
        <w:tblW w:w="9748" w:type="dxa"/>
        <w:tblLayout w:type="fixed"/>
        <w:tblLook w:val="04A0" w:firstRow="1" w:lastRow="0" w:firstColumn="1" w:lastColumn="0" w:noHBand="0" w:noVBand="1"/>
      </w:tblPr>
      <w:tblGrid>
        <w:gridCol w:w="3228"/>
        <w:gridCol w:w="3260"/>
        <w:gridCol w:w="3260"/>
      </w:tblGrid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19A9E2DA" wp14:editId="25707C1F">
                  <wp:extent cx="1906209" cy="10668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d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63" cy="1077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67566A35" wp14:editId="79354EE3">
                  <wp:extent cx="1905000" cy="1000784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id-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04" cy="100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 w:right="-25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0D20604A" wp14:editId="2E1ABA3F">
                  <wp:extent cx="1889858" cy="10096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c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29" cy="101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5267C1AD" wp14:editId="717DEBED">
                  <wp:extent cx="1885950" cy="1060304"/>
                  <wp:effectExtent l="0" t="0" r="0" b="698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Yor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222" cy="106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06D0DA63" wp14:editId="1556C20A">
                  <wp:extent cx="1882378" cy="104775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ge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311" cy="1053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3C5EA458" wp14:editId="15D38BFA">
                  <wp:extent cx="1885950" cy="105161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528" cy="10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47415" w:rsidTr="00547415">
        <w:tc>
          <w:tcPr>
            <w:tcW w:w="3228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415" w:rsidRDefault="00547415" w:rsidP="00547415">
            <w:pPr>
              <w:pStyle w:val="Odstavecseseznamem"/>
              <w:ind w:left="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E6550B" w:rsidRPr="0092268D" w:rsidRDefault="00E6550B" w:rsidP="0092268D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2268D">
        <w:rPr>
          <w:rFonts w:eastAsia="Times New Roman" w:cs="Arial"/>
          <w:b/>
          <w:sz w:val="24"/>
          <w:szCs w:val="24"/>
        </w:rPr>
        <w:lastRenderedPageBreak/>
        <w:t>Discuss the questions in pairs.</w:t>
      </w:r>
    </w:p>
    <w:p w:rsidR="00E6550B" w:rsidRDefault="00E6550B" w:rsidP="00E6550B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6550B" w:rsidRDefault="007C4168" w:rsidP="0092268D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There is no agreed </w:t>
      </w:r>
      <w:r w:rsidR="00E6550B" w:rsidRPr="00E64C08">
        <w:rPr>
          <w:rFonts w:eastAsia="Times New Roman" w:cs="Arial"/>
          <w:sz w:val="24"/>
          <w:szCs w:val="24"/>
        </w:rPr>
        <w:t xml:space="preserve">definition of terrorism. People and groups accused of terrorism do not usually see themselves as terrorists. They see their violence as justified, and usually talk about it in terms of a struggle for freedom. This has given rise to </w:t>
      </w:r>
      <w:r>
        <w:rPr>
          <w:rFonts w:eastAsia="Times New Roman" w:cs="Arial"/>
          <w:sz w:val="24"/>
          <w:szCs w:val="24"/>
        </w:rPr>
        <w:t xml:space="preserve">the </w:t>
      </w:r>
      <w:r w:rsidR="00E6550B" w:rsidRPr="00E64C08">
        <w:rPr>
          <w:rFonts w:eastAsia="Times New Roman" w:cs="Arial"/>
          <w:sz w:val="24"/>
          <w:szCs w:val="24"/>
        </w:rPr>
        <w:t xml:space="preserve">cliché – </w:t>
      </w:r>
      <w:r w:rsidR="00E6550B" w:rsidRPr="00EA037A">
        <w:rPr>
          <w:rFonts w:eastAsia="Times New Roman" w:cs="Arial"/>
          <w:b/>
          <w:sz w:val="24"/>
          <w:szCs w:val="24"/>
        </w:rPr>
        <w:t>‘one person’s terrorist is another person’s freedom fighter.’</w:t>
      </w:r>
      <w:r w:rsidR="00E6550B" w:rsidRPr="00E64C08">
        <w:rPr>
          <w:rFonts w:eastAsia="Times New Roman" w:cs="Arial"/>
          <w:sz w:val="24"/>
          <w:szCs w:val="24"/>
        </w:rPr>
        <w:t xml:space="preserve"> Should perpetrators of political violence be considered terrorists, freedom fighters, or maybe even a mix of the two?</w:t>
      </w:r>
    </w:p>
    <w:p w:rsidR="00EA037A" w:rsidRPr="00E64C08" w:rsidRDefault="00EA037A" w:rsidP="00EA037A">
      <w:pPr>
        <w:pStyle w:val="Odstavecseseznamem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E6550B" w:rsidRPr="00E64C08" w:rsidRDefault="00E6550B" w:rsidP="0092268D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64C08">
        <w:rPr>
          <w:rFonts w:eastAsia="Times New Roman" w:cs="Arial"/>
          <w:sz w:val="24"/>
          <w:szCs w:val="24"/>
        </w:rPr>
        <w:t xml:space="preserve">In deciding whether something is terrorism, is the motive behind the violence important or should we just consider the violence itself? </w:t>
      </w:r>
    </w:p>
    <w:p w:rsidR="00E6550B" w:rsidRDefault="00E6550B" w:rsidP="00CC1555">
      <w:pPr>
        <w:pStyle w:val="Odstavecseseznamem"/>
        <w:spacing w:after="0"/>
        <w:rPr>
          <w:sz w:val="24"/>
          <w:szCs w:val="24"/>
        </w:rPr>
      </w:pPr>
    </w:p>
    <w:p w:rsidR="0092268D" w:rsidRDefault="0092268D" w:rsidP="00CC1555">
      <w:pPr>
        <w:pStyle w:val="Odstavecseseznamem"/>
        <w:spacing w:after="0"/>
        <w:rPr>
          <w:sz w:val="24"/>
          <w:szCs w:val="24"/>
        </w:rPr>
      </w:pPr>
    </w:p>
    <w:p w:rsidR="00E6550B" w:rsidRPr="0092268D" w:rsidRDefault="00E6550B" w:rsidP="0092268D">
      <w:pPr>
        <w:pStyle w:val="Odstavecseseznamem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92268D">
        <w:rPr>
          <w:b/>
          <w:sz w:val="24"/>
          <w:szCs w:val="24"/>
        </w:rPr>
        <w:t xml:space="preserve">Match the expressions with their </w:t>
      </w:r>
      <w:proofErr w:type="gramStart"/>
      <w:r w:rsidRPr="0092268D">
        <w:rPr>
          <w:b/>
          <w:sz w:val="24"/>
          <w:szCs w:val="24"/>
        </w:rPr>
        <w:t>definitions</w:t>
      </w:r>
      <w:r w:rsidR="00CC1555" w:rsidRPr="0092268D">
        <w:rPr>
          <w:b/>
          <w:sz w:val="24"/>
          <w:szCs w:val="24"/>
        </w:rPr>
        <w:t>,</w:t>
      </w:r>
      <w:proofErr w:type="gramEnd"/>
      <w:r w:rsidR="00CC1555" w:rsidRPr="0092268D">
        <w:rPr>
          <w:b/>
          <w:sz w:val="24"/>
          <w:szCs w:val="24"/>
        </w:rPr>
        <w:t xml:space="preserve"> make sure you understand what they mean</w:t>
      </w:r>
      <w:r w:rsidRPr="0092268D">
        <w:rPr>
          <w:b/>
          <w:sz w:val="24"/>
          <w:szCs w:val="24"/>
        </w:rPr>
        <w:t>.</w:t>
      </w:r>
      <w:r w:rsidR="00CC1555" w:rsidRPr="0092268D">
        <w:rPr>
          <w:b/>
          <w:sz w:val="24"/>
          <w:szCs w:val="24"/>
        </w:rPr>
        <w:t xml:space="preserve"> All the expressions occur in the interview you are going to hear.</w:t>
      </w:r>
    </w:p>
    <w:p w:rsidR="00CC1555" w:rsidRDefault="00CC1555" w:rsidP="00CC1555">
      <w:pPr>
        <w:pStyle w:val="Odstavecseseznamem"/>
        <w:spacing w:after="0"/>
        <w:rPr>
          <w:sz w:val="24"/>
          <w:szCs w:val="24"/>
        </w:rPr>
      </w:pPr>
    </w:p>
    <w:p w:rsidR="0092268D" w:rsidRDefault="0092268D" w:rsidP="00CC1555">
      <w:pPr>
        <w:pStyle w:val="Odstavecseseznamem"/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263" w:type="dxa"/>
        <w:tblLook w:val="04A0" w:firstRow="1" w:lastRow="0" w:firstColumn="1" w:lastColumn="0" w:noHBand="0" w:noVBand="1"/>
      </w:tblPr>
      <w:tblGrid>
        <w:gridCol w:w="2082"/>
        <w:gridCol w:w="6820"/>
      </w:tblGrid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Endure</w:t>
            </w:r>
          </w:p>
        </w:tc>
        <w:tc>
          <w:tcPr>
            <w:tcW w:w="6820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the </w:t>
            </w:r>
            <w:hyperlink r:id="rId12" w:tooltip="action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actions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and </w:t>
            </w:r>
            <w:hyperlink r:id="rId13" w:tooltip="method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methods</w:t>
              </w:r>
            </w:hyperlink>
            <w:r>
              <w:rPr>
                <w:rStyle w:val="definition"/>
                <w:sz w:val="20"/>
                <w:szCs w:val="20"/>
              </w:rPr>
              <w:t xml:space="preserve"> that </w:t>
            </w:r>
            <w:r w:rsidRPr="00AD394D">
              <w:rPr>
                <w:rStyle w:val="definition"/>
                <w:sz w:val="20"/>
                <w:szCs w:val="20"/>
              </w:rPr>
              <w:t xml:space="preserve">are </w:t>
            </w:r>
            <w:hyperlink r:id="rId14" w:tooltip="intended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intended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to </w:t>
            </w:r>
            <w:hyperlink r:id="rId15" w:tooltip="stop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stop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the </w:t>
            </w:r>
            <w:hyperlink r:id="rId16" w:tooltip="activity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activities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of </w:t>
            </w:r>
            <w:hyperlink r:id="rId17" w:tooltip="peopl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people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who use </w:t>
            </w:r>
            <w:hyperlink r:id="rId18" w:tooltip="violenc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violence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to </w:t>
            </w:r>
            <w:hyperlink r:id="rId19" w:tooltip="achiev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achieve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20" w:tooltip="political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political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21" w:tooltip="aim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aims</w:t>
              </w:r>
            </w:hyperlink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Tip off</w:t>
            </w:r>
          </w:p>
        </w:tc>
        <w:tc>
          <w:tcPr>
            <w:tcW w:w="6820" w:type="dxa"/>
          </w:tcPr>
          <w:p w:rsidR="00CC1555" w:rsidRDefault="00CC1555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a </w:t>
            </w:r>
            <w:hyperlink r:id="rId22" w:tooltip="secre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secret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23" w:tooltip="plan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plan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to do something </w:t>
            </w:r>
            <w:hyperlink r:id="rId24" w:tooltip="bad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bad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, made by two or more </w:t>
            </w:r>
            <w:hyperlink r:id="rId25" w:tooltip="peopl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people</w:t>
              </w:r>
            </w:hyperlink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Scrutiny</w:t>
            </w:r>
          </w:p>
        </w:tc>
        <w:tc>
          <w:tcPr>
            <w:tcW w:w="6820" w:type="dxa"/>
          </w:tcPr>
          <w:p w:rsidR="00CC1555" w:rsidRDefault="00CC1555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a </w:t>
            </w:r>
            <w:hyperlink r:id="rId26" w:tooltip="cruel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cruel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and </w:t>
            </w:r>
            <w:hyperlink r:id="rId27" w:tooltip="violen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violent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28" w:tooltip="ac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act</w:t>
              </w:r>
            </w:hyperlink>
            <w:r w:rsidRPr="00AD394D">
              <w:rPr>
                <w:rStyle w:val="definition"/>
                <w:sz w:val="20"/>
                <w:szCs w:val="20"/>
              </w:rPr>
              <w:t>, often in a war</w:t>
            </w:r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Atrocity</w:t>
            </w:r>
          </w:p>
        </w:tc>
        <w:tc>
          <w:tcPr>
            <w:tcW w:w="6820" w:type="dxa"/>
          </w:tcPr>
          <w:p w:rsidR="00CC1555" w:rsidRDefault="00CC1555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to </w:t>
            </w:r>
            <w:hyperlink r:id="rId29" w:tooltip="suffer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suffer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something </w:t>
            </w:r>
            <w:hyperlink r:id="rId30" w:tooltip="difficul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difficult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or </w:t>
            </w:r>
            <w:hyperlink r:id="rId31" w:tooltip="unpleasan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unpleasant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in a </w:t>
            </w:r>
            <w:hyperlink r:id="rId32" w:tooltip="patien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patient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way over a long </w:t>
            </w:r>
            <w:hyperlink r:id="rId33" w:tooltip="period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period</w:t>
              </w:r>
            </w:hyperlink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Awareness</w:t>
            </w:r>
          </w:p>
        </w:tc>
        <w:tc>
          <w:tcPr>
            <w:tcW w:w="6820" w:type="dxa"/>
          </w:tcPr>
          <w:p w:rsidR="00CC1555" w:rsidRDefault="00CC1555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to give someone a </w:t>
            </w:r>
            <w:hyperlink r:id="rId34" w:tooltip="warning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warning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or </w:t>
            </w:r>
            <w:hyperlink r:id="rId35" w:tooltip="secre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secret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36" w:tooltip="information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information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about something</w:t>
            </w:r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Disrupt</w:t>
            </w:r>
          </w:p>
        </w:tc>
        <w:tc>
          <w:tcPr>
            <w:tcW w:w="6820" w:type="dxa"/>
          </w:tcPr>
          <w:p w:rsidR="00CC1555" w:rsidRDefault="00CC1555" w:rsidP="00E6550B">
            <w:pPr>
              <w:pStyle w:val="Odstavecseseznamem"/>
              <w:ind w:left="0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a </w:t>
            </w:r>
            <w:hyperlink r:id="rId37" w:tooltip="sudden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sudden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38" w:tooltip="shor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short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39" w:tooltip="military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military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</w:t>
            </w:r>
            <w:r w:rsidR="004365D9">
              <w:rPr>
                <w:rStyle w:val="definition"/>
                <w:sz w:val="20"/>
                <w:szCs w:val="20"/>
              </w:rPr>
              <w:t xml:space="preserve">or police </w:t>
            </w:r>
            <w:hyperlink r:id="rId40" w:tooltip="attack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attack</w:t>
              </w:r>
            </w:hyperlink>
          </w:p>
          <w:p w:rsidR="00CC1555" w:rsidRPr="00CC1555" w:rsidRDefault="00CC1555" w:rsidP="00E6550B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Plot</w:t>
            </w:r>
          </w:p>
        </w:tc>
        <w:tc>
          <w:tcPr>
            <w:tcW w:w="6820" w:type="dxa"/>
          </w:tcPr>
          <w:p w:rsidR="00CC1555" w:rsidRDefault="00F51ACC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hyperlink r:id="rId41" w:tooltip="knowledge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knowledge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 or </w:t>
            </w:r>
            <w:hyperlink r:id="rId42" w:tooltip="understanding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understanding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 of a </w:t>
            </w:r>
            <w:hyperlink r:id="rId43" w:tooltip="subject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subject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, </w:t>
            </w:r>
            <w:hyperlink r:id="rId44" w:tooltip="issue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issue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, or </w:t>
            </w:r>
            <w:hyperlink r:id="rId45" w:tooltip="situation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situation</w:t>
              </w:r>
            </w:hyperlink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B968B7" w:rsidP="00E6550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Militant</w:t>
            </w:r>
          </w:p>
        </w:tc>
        <w:tc>
          <w:tcPr>
            <w:tcW w:w="6820" w:type="dxa"/>
          </w:tcPr>
          <w:p w:rsidR="00CC1555" w:rsidRDefault="00F51ACC" w:rsidP="00CC1555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hyperlink r:id="rId46" w:tooltip="careful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careful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 </w:t>
            </w:r>
            <w:hyperlink r:id="rId47" w:tooltip="examination" w:history="1">
              <w:r w:rsidR="00CC1555"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examination</w:t>
              </w:r>
            </w:hyperlink>
            <w:r w:rsidR="00CC1555" w:rsidRPr="00AD394D">
              <w:rPr>
                <w:rStyle w:val="definition"/>
                <w:sz w:val="20"/>
                <w:szCs w:val="20"/>
              </w:rPr>
              <w:t xml:space="preserve"> of someone or something</w:t>
            </w:r>
          </w:p>
          <w:p w:rsidR="00CC1555" w:rsidRPr="00CC1555" w:rsidRDefault="00CC1555" w:rsidP="00CC1555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932BD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Raid</w:t>
            </w:r>
          </w:p>
        </w:tc>
        <w:tc>
          <w:tcPr>
            <w:tcW w:w="6820" w:type="dxa"/>
          </w:tcPr>
          <w:p w:rsidR="00CC1555" w:rsidRDefault="00CC1555" w:rsidP="00932BDC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to </w:t>
            </w:r>
            <w:hyperlink r:id="rId48" w:tooltip="interrup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interrupt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something and </w:t>
            </w:r>
            <w:hyperlink r:id="rId49" w:tooltip="prevent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prevent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it from </w:t>
            </w:r>
            <w:hyperlink r:id="rId50" w:tooltip="continuing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continuing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by </w:t>
            </w:r>
            <w:hyperlink r:id="rId51" w:tooltip="creat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creating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a </w:t>
            </w:r>
            <w:hyperlink r:id="rId52" w:tooltip="problem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problem</w:t>
              </w:r>
            </w:hyperlink>
          </w:p>
          <w:p w:rsidR="00CC1555" w:rsidRPr="00CC1555" w:rsidRDefault="00CC1555" w:rsidP="00932BDC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CC1555" w:rsidTr="00CC1555">
        <w:tc>
          <w:tcPr>
            <w:tcW w:w="2082" w:type="dxa"/>
          </w:tcPr>
          <w:p w:rsidR="00CC1555" w:rsidRPr="00CC1555" w:rsidRDefault="00CC1555" w:rsidP="00932BD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C1555">
              <w:rPr>
                <w:b/>
                <w:sz w:val="24"/>
                <w:szCs w:val="24"/>
              </w:rPr>
              <w:t>Counter-terrorism</w:t>
            </w:r>
          </w:p>
        </w:tc>
        <w:tc>
          <w:tcPr>
            <w:tcW w:w="6820" w:type="dxa"/>
          </w:tcPr>
          <w:p w:rsidR="00CC1555" w:rsidRDefault="00CC1555" w:rsidP="00932BDC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 w:rsidRPr="00AD394D">
              <w:rPr>
                <w:rStyle w:val="definition"/>
                <w:sz w:val="20"/>
                <w:szCs w:val="20"/>
              </w:rPr>
              <w:t xml:space="preserve">someone who </w:t>
            </w:r>
            <w:hyperlink r:id="rId53" w:tooltip="us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uses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militant </w:t>
            </w:r>
            <w:hyperlink r:id="rId54" w:tooltip="method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methods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to </w:t>
            </w:r>
            <w:hyperlink r:id="rId55" w:tooltip="achieve" w:history="1">
              <w:r w:rsidRPr="00AD394D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>achieve</w:t>
              </w:r>
            </w:hyperlink>
            <w:r w:rsidRPr="00AD394D">
              <w:rPr>
                <w:rStyle w:val="definition"/>
                <w:sz w:val="20"/>
                <w:szCs w:val="20"/>
              </w:rPr>
              <w:t xml:space="preserve"> something</w:t>
            </w:r>
          </w:p>
          <w:p w:rsidR="00CC1555" w:rsidRPr="00CC1555" w:rsidRDefault="00CC1555" w:rsidP="00932BDC">
            <w:pPr>
              <w:pStyle w:val="Odstavecseseznamem"/>
              <w:ind w:left="33"/>
              <w:rPr>
                <w:sz w:val="20"/>
                <w:szCs w:val="20"/>
              </w:rPr>
            </w:pPr>
          </w:p>
        </w:tc>
      </w:tr>
      <w:tr w:rsidR="00932BDC" w:rsidTr="00CC1555">
        <w:tc>
          <w:tcPr>
            <w:tcW w:w="2082" w:type="dxa"/>
          </w:tcPr>
          <w:p w:rsidR="00932BDC" w:rsidRDefault="00932BDC" w:rsidP="00932BDC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ground</w:t>
            </w:r>
          </w:p>
          <w:p w:rsidR="00932BDC" w:rsidRPr="00932BDC" w:rsidRDefault="00932BDC" w:rsidP="00932BDC">
            <w:pPr>
              <w:pStyle w:val="Odstavecseseznamem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</w:tcPr>
          <w:p w:rsidR="00932BDC" w:rsidRPr="00AD394D" w:rsidRDefault="00932BDC" w:rsidP="00932BDC">
            <w:pPr>
              <w:pStyle w:val="Odstavecseseznamem"/>
              <w:ind w:left="33"/>
              <w:rPr>
                <w:rStyle w:val="definition"/>
                <w:sz w:val="20"/>
                <w:szCs w:val="20"/>
              </w:rPr>
            </w:pPr>
            <w:r>
              <w:rPr>
                <w:rStyle w:val="definition"/>
                <w:sz w:val="20"/>
                <w:szCs w:val="20"/>
              </w:rPr>
              <w:t>to hide from people who want to catch you, usually for a long time</w:t>
            </w:r>
          </w:p>
        </w:tc>
      </w:tr>
    </w:tbl>
    <w:p w:rsidR="00AD394D" w:rsidRDefault="00AD394D" w:rsidP="00932BDC">
      <w:pPr>
        <w:pStyle w:val="Odstavecseseznamem"/>
        <w:spacing w:after="0"/>
        <w:rPr>
          <w:sz w:val="24"/>
          <w:szCs w:val="24"/>
        </w:rPr>
      </w:pPr>
    </w:p>
    <w:p w:rsidR="00AD394D" w:rsidRDefault="00AD394D" w:rsidP="00E6550B">
      <w:pPr>
        <w:pStyle w:val="Odstavecseseznamem"/>
        <w:rPr>
          <w:rStyle w:val="definition"/>
          <w:sz w:val="20"/>
          <w:szCs w:val="20"/>
        </w:rPr>
      </w:pPr>
    </w:p>
    <w:p w:rsidR="00AD394D" w:rsidRDefault="00AD394D" w:rsidP="00E6550B">
      <w:pPr>
        <w:pStyle w:val="Odstavecseseznamem"/>
        <w:rPr>
          <w:rStyle w:val="definition"/>
          <w:sz w:val="20"/>
          <w:szCs w:val="20"/>
        </w:rPr>
      </w:pPr>
    </w:p>
    <w:p w:rsidR="007C4168" w:rsidRDefault="007C4168" w:rsidP="00E6550B">
      <w:pPr>
        <w:pStyle w:val="Odstavecseseznamem"/>
        <w:rPr>
          <w:rStyle w:val="definition"/>
          <w:sz w:val="20"/>
          <w:szCs w:val="20"/>
        </w:rPr>
      </w:pPr>
    </w:p>
    <w:p w:rsidR="00CC1555" w:rsidRDefault="00CC1555" w:rsidP="00E6550B">
      <w:pPr>
        <w:pStyle w:val="Odstavecseseznamem"/>
        <w:rPr>
          <w:rStyle w:val="definition"/>
          <w:sz w:val="20"/>
          <w:szCs w:val="20"/>
        </w:rPr>
      </w:pPr>
    </w:p>
    <w:p w:rsidR="00CC1555" w:rsidRDefault="00CC1555" w:rsidP="00E6550B">
      <w:pPr>
        <w:pStyle w:val="Odstavecseseznamem"/>
        <w:rPr>
          <w:b/>
          <w:sz w:val="24"/>
          <w:szCs w:val="24"/>
        </w:rPr>
      </w:pPr>
    </w:p>
    <w:p w:rsidR="0092268D" w:rsidRDefault="0092268D" w:rsidP="00E6550B">
      <w:pPr>
        <w:pStyle w:val="Odstavecseseznamem"/>
        <w:rPr>
          <w:b/>
          <w:sz w:val="24"/>
          <w:szCs w:val="24"/>
        </w:rPr>
      </w:pPr>
    </w:p>
    <w:p w:rsidR="00FC7EEC" w:rsidRPr="00D734FA" w:rsidRDefault="00E6550B" w:rsidP="00E6550B">
      <w:pPr>
        <w:pStyle w:val="Odstavecseseznamem"/>
        <w:rPr>
          <w:b/>
          <w:sz w:val="28"/>
          <w:szCs w:val="28"/>
        </w:rPr>
      </w:pPr>
      <w:r w:rsidRPr="00D734FA">
        <w:rPr>
          <w:b/>
          <w:sz w:val="28"/>
          <w:szCs w:val="28"/>
        </w:rPr>
        <w:lastRenderedPageBreak/>
        <w:t xml:space="preserve">Listening </w:t>
      </w:r>
      <w:r w:rsidR="00932BDC" w:rsidRPr="00D734FA">
        <w:rPr>
          <w:b/>
          <w:sz w:val="28"/>
          <w:szCs w:val="28"/>
        </w:rPr>
        <w:t>activities</w:t>
      </w:r>
    </w:p>
    <w:p w:rsidR="00FC7EEC" w:rsidRPr="00FC7EEC" w:rsidRDefault="00FC7EEC" w:rsidP="00FC7EEC">
      <w:pPr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</w:rPr>
      </w:pPr>
      <w:r w:rsidRPr="00FC7EEC">
        <w:rPr>
          <w:rFonts w:eastAsia="Times New Roman" w:cs="Times New Roman"/>
          <w:b/>
          <w:bCs/>
          <w:sz w:val="28"/>
          <w:szCs w:val="28"/>
          <w:u w:val="single"/>
        </w:rPr>
        <w:t xml:space="preserve">Europe's Massive Task: Tracking Extremists </w:t>
      </w:r>
      <w:proofErr w:type="gramStart"/>
      <w:r w:rsidRPr="00FC7EEC">
        <w:rPr>
          <w:rFonts w:eastAsia="Times New Roman" w:cs="Times New Roman"/>
          <w:b/>
          <w:bCs/>
          <w:sz w:val="28"/>
          <w:szCs w:val="28"/>
          <w:u w:val="single"/>
        </w:rPr>
        <w:t>By</w:t>
      </w:r>
      <w:proofErr w:type="gramEnd"/>
      <w:r w:rsidRPr="00FC7EEC">
        <w:rPr>
          <w:rFonts w:eastAsia="Times New Roman" w:cs="Times New Roman"/>
          <w:b/>
          <w:bCs/>
          <w:sz w:val="28"/>
          <w:szCs w:val="28"/>
          <w:u w:val="single"/>
        </w:rPr>
        <w:t xml:space="preserve"> The Thousands</w:t>
      </w:r>
      <w:r w:rsidRPr="00FC7EEC">
        <w:rPr>
          <w:rFonts w:eastAsia="Times New Roman" w:cs="Times New Roman"/>
          <w:sz w:val="28"/>
          <w:szCs w:val="28"/>
          <w:u w:val="single"/>
        </w:rPr>
        <w:t xml:space="preserve"> </w:t>
      </w:r>
    </w:p>
    <w:p w:rsidR="00FC7EEC" w:rsidRDefault="00FC7EEC" w:rsidP="00E6550B">
      <w:pPr>
        <w:pStyle w:val="Odstavecseseznamem"/>
        <w:rPr>
          <w:b/>
          <w:sz w:val="24"/>
          <w:szCs w:val="24"/>
        </w:rPr>
      </w:pPr>
    </w:p>
    <w:p w:rsidR="00F51ACC" w:rsidRDefault="00FC7EEC" w:rsidP="00F51ACC">
      <w:pPr>
        <w:pStyle w:val="Odstavecseseznamem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A37E55A" wp14:editId="6D6662AB">
            <wp:extent cx="2876682" cy="1914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98_10156491294190487_474141770_o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690" cy="192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CC" w:rsidRDefault="00F51ACC" w:rsidP="00F51ACC">
      <w:pPr>
        <w:pStyle w:val="Odstavecseseznamem"/>
        <w:ind w:left="1080"/>
        <w:jc w:val="center"/>
        <w:rPr>
          <w:b/>
          <w:sz w:val="24"/>
          <w:szCs w:val="24"/>
        </w:rPr>
      </w:pPr>
    </w:p>
    <w:p w:rsidR="00E6550B" w:rsidRPr="0092268D" w:rsidRDefault="00E6550B" w:rsidP="00F51ACC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92268D">
        <w:rPr>
          <w:b/>
          <w:sz w:val="24"/>
          <w:szCs w:val="24"/>
        </w:rPr>
        <w:t>Listen and write down what the expressions refer to:</w:t>
      </w:r>
    </w:p>
    <w:p w:rsidR="00166675" w:rsidRDefault="00166675" w:rsidP="00166675">
      <w:pPr>
        <w:pStyle w:val="Odstavecseseznamem"/>
        <w:rPr>
          <w:sz w:val="24"/>
          <w:szCs w:val="24"/>
        </w:rPr>
      </w:pPr>
    </w:p>
    <w:p w:rsidR="00E6550B" w:rsidRDefault="00E6550B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A86F30" w:rsidRDefault="00A86F30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166675" w:rsidRDefault="00A86F30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66675">
        <w:rPr>
          <w:b/>
          <w:sz w:val="24"/>
          <w:szCs w:val="24"/>
        </w:rPr>
        <w:t xml:space="preserve"> </w:t>
      </w:r>
      <w:r w:rsidR="00166675" w:rsidRPr="00166675">
        <w:rPr>
          <w:b/>
          <w:sz w:val="24"/>
          <w:szCs w:val="24"/>
        </w:rPr>
        <w:t xml:space="preserve">5.000    </w:t>
      </w:r>
      <w:r>
        <w:rPr>
          <w:b/>
          <w:sz w:val="24"/>
          <w:szCs w:val="24"/>
        </w:rPr>
        <w:t xml:space="preserve">           </w:t>
      </w:r>
      <w:r w:rsidR="00166675" w:rsidRPr="00166675">
        <w:rPr>
          <w:b/>
          <w:sz w:val="24"/>
          <w:szCs w:val="24"/>
        </w:rPr>
        <w:t xml:space="preserve">     </w:t>
      </w:r>
      <w:proofErr w:type="spellStart"/>
      <w:r w:rsidR="00166675" w:rsidRPr="00166675">
        <w:rPr>
          <w:b/>
          <w:sz w:val="24"/>
          <w:szCs w:val="24"/>
        </w:rPr>
        <w:t>Raffaello</w:t>
      </w:r>
      <w:proofErr w:type="spellEnd"/>
      <w:r w:rsidR="00166675" w:rsidRPr="00166675">
        <w:rPr>
          <w:b/>
          <w:sz w:val="24"/>
          <w:szCs w:val="24"/>
        </w:rPr>
        <w:t xml:space="preserve"> </w:t>
      </w:r>
      <w:proofErr w:type="spellStart"/>
      <w:r w:rsidR="00166675" w:rsidRPr="00166675">
        <w:rPr>
          <w:b/>
          <w:sz w:val="24"/>
          <w:szCs w:val="24"/>
        </w:rPr>
        <w:t>Pantucci</w:t>
      </w:r>
      <w:proofErr w:type="spellEnd"/>
      <w:r w:rsidR="00166675" w:rsidRPr="001666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</w:t>
      </w:r>
      <w:r w:rsidR="00166675" w:rsidRPr="0016667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France, Belgium and Germany</w:t>
      </w:r>
    </w:p>
    <w:p w:rsidR="00166675" w:rsidRDefault="00166675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166675" w:rsidRDefault="00166675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166675" w:rsidRDefault="00166675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166675" w:rsidRPr="001D5D4B" w:rsidRDefault="000E4248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battlefield</w:t>
      </w:r>
      <w:proofErr w:type="gramEnd"/>
      <w:r w:rsidR="00166675" w:rsidRPr="00166675">
        <w:rPr>
          <w:b/>
          <w:sz w:val="24"/>
          <w:szCs w:val="24"/>
        </w:rPr>
        <w:t xml:space="preserve">       </w:t>
      </w:r>
      <w:r w:rsidR="00166675">
        <w:rPr>
          <w:b/>
          <w:sz w:val="24"/>
          <w:szCs w:val="24"/>
        </w:rPr>
        <w:t xml:space="preserve">                          </w:t>
      </w:r>
      <w:r w:rsidR="00166675" w:rsidRPr="001D5D4B">
        <w:rPr>
          <w:b/>
          <w:sz w:val="24"/>
          <w:szCs w:val="24"/>
        </w:rPr>
        <w:t xml:space="preserve">legislation                                   </w:t>
      </w:r>
      <w:r w:rsidR="001D5D4B" w:rsidRPr="001D5D4B">
        <w:rPr>
          <w:b/>
          <w:sz w:val="24"/>
          <w:szCs w:val="24"/>
        </w:rPr>
        <w:t>lone actor terrorist threats</w:t>
      </w:r>
      <w:r w:rsidR="00166675" w:rsidRPr="001D5D4B">
        <w:rPr>
          <w:b/>
          <w:sz w:val="24"/>
          <w:szCs w:val="24"/>
        </w:rPr>
        <w:t xml:space="preserve">                        </w:t>
      </w:r>
    </w:p>
    <w:p w:rsidR="00166675" w:rsidRDefault="00166675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166675" w:rsidRPr="00E6550B" w:rsidRDefault="00166675" w:rsidP="00166675">
      <w:pPr>
        <w:pStyle w:val="Odstavecseseznamem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166675" w:rsidRDefault="00166675" w:rsidP="00166675">
      <w:pPr>
        <w:pStyle w:val="Odstavecseseznamem"/>
        <w:rPr>
          <w:sz w:val="24"/>
          <w:szCs w:val="24"/>
        </w:rPr>
      </w:pPr>
    </w:p>
    <w:p w:rsidR="003004FF" w:rsidRDefault="003004FF" w:rsidP="00166675">
      <w:pPr>
        <w:pStyle w:val="Odstavecseseznamem"/>
        <w:rPr>
          <w:sz w:val="24"/>
          <w:szCs w:val="24"/>
        </w:rPr>
      </w:pPr>
    </w:p>
    <w:p w:rsidR="00E6550B" w:rsidRPr="0092268D" w:rsidRDefault="00E6550B" w:rsidP="00F51ACC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92268D">
        <w:rPr>
          <w:b/>
          <w:sz w:val="24"/>
          <w:szCs w:val="24"/>
        </w:rPr>
        <w:t xml:space="preserve">Listen again and answer </w:t>
      </w:r>
      <w:r w:rsidR="00FC1D27" w:rsidRPr="0092268D">
        <w:rPr>
          <w:b/>
          <w:sz w:val="24"/>
          <w:szCs w:val="24"/>
        </w:rPr>
        <w:t xml:space="preserve">the </w:t>
      </w:r>
      <w:r w:rsidRPr="0092268D">
        <w:rPr>
          <w:b/>
          <w:sz w:val="24"/>
          <w:szCs w:val="24"/>
        </w:rPr>
        <w:t>questions.</w:t>
      </w:r>
    </w:p>
    <w:p w:rsidR="005C240B" w:rsidRDefault="005C240B" w:rsidP="005C240B">
      <w:pPr>
        <w:pStyle w:val="Odstavecseseznamem"/>
        <w:rPr>
          <w:sz w:val="24"/>
          <w:szCs w:val="24"/>
        </w:rPr>
      </w:pPr>
    </w:p>
    <w:p w:rsidR="005C240B" w:rsidRPr="00FC1D27" w:rsidRDefault="000E4248" w:rsidP="00FC1D2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case did </w:t>
      </w:r>
      <w:proofErr w:type="spellStart"/>
      <w:r>
        <w:rPr>
          <w:sz w:val="24"/>
          <w:szCs w:val="24"/>
        </w:rPr>
        <w:t>Mr.Pantucci</w:t>
      </w:r>
      <w:proofErr w:type="spellEnd"/>
      <w:r>
        <w:rPr>
          <w:sz w:val="24"/>
          <w:szCs w:val="24"/>
        </w:rPr>
        <w:t xml:space="preserve"> mention when he was talking about the raids to track possible terrorist?</w:t>
      </w:r>
    </w:p>
    <w:p w:rsidR="003004FF" w:rsidRPr="005C240B" w:rsidRDefault="003004FF" w:rsidP="003004FF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5C240B" w:rsidRPr="00FC1D27" w:rsidRDefault="00166675" w:rsidP="005C240B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t>H</w:t>
      </w:r>
      <w:r w:rsidR="00FC1D27">
        <w:t xml:space="preserve">ow do security agencies </w:t>
      </w:r>
      <w:r>
        <w:t>track someone who comes back from Syria?</w:t>
      </w:r>
    </w:p>
    <w:p w:rsidR="00FC1D27" w:rsidRPr="00FC1D27" w:rsidRDefault="00FC1D27" w:rsidP="00FC1D27">
      <w:pPr>
        <w:pStyle w:val="Odstavecseseznamem"/>
        <w:rPr>
          <w:sz w:val="24"/>
          <w:szCs w:val="24"/>
        </w:rPr>
      </w:pPr>
    </w:p>
    <w:p w:rsidR="00FC1D27" w:rsidRPr="003004FF" w:rsidRDefault="00FC1D27" w:rsidP="005C240B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is it difficult to track suspected individuals?</w:t>
      </w:r>
    </w:p>
    <w:p w:rsidR="003004FF" w:rsidRPr="00166675" w:rsidRDefault="003004FF" w:rsidP="003004FF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:rsidR="005C240B" w:rsidRPr="00166675" w:rsidRDefault="00166675" w:rsidP="005C240B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t>What are some European countries doing to disrupt terrorist networks?</w:t>
      </w:r>
    </w:p>
    <w:p w:rsidR="00FC1D27" w:rsidRDefault="00FC1D27" w:rsidP="005C240B">
      <w:pPr>
        <w:pStyle w:val="Odstavecseseznamem"/>
        <w:spacing w:after="0" w:line="240" w:lineRule="auto"/>
        <w:rPr>
          <w:sz w:val="24"/>
          <w:szCs w:val="24"/>
        </w:rPr>
      </w:pPr>
    </w:p>
    <w:p w:rsidR="00D734FA" w:rsidRDefault="00D734FA" w:rsidP="005C240B">
      <w:pPr>
        <w:pStyle w:val="Odstavecseseznamem"/>
        <w:spacing w:after="0" w:line="240" w:lineRule="auto"/>
        <w:rPr>
          <w:b/>
          <w:sz w:val="24"/>
          <w:szCs w:val="24"/>
        </w:rPr>
      </w:pPr>
    </w:p>
    <w:p w:rsidR="00E6550B" w:rsidRPr="00D734FA" w:rsidRDefault="00E6550B" w:rsidP="005C240B">
      <w:pPr>
        <w:pStyle w:val="Odstavecseseznamem"/>
        <w:spacing w:after="0" w:line="240" w:lineRule="auto"/>
        <w:rPr>
          <w:b/>
          <w:sz w:val="28"/>
          <w:szCs w:val="28"/>
        </w:rPr>
      </w:pPr>
      <w:r w:rsidRPr="00D734FA">
        <w:rPr>
          <w:b/>
          <w:sz w:val="28"/>
          <w:szCs w:val="28"/>
        </w:rPr>
        <w:lastRenderedPageBreak/>
        <w:t>Post-listening</w:t>
      </w:r>
      <w:r w:rsidR="00CC4B00" w:rsidRPr="00D734FA">
        <w:rPr>
          <w:b/>
          <w:sz w:val="28"/>
          <w:szCs w:val="28"/>
        </w:rPr>
        <w:t xml:space="preserve"> activities</w:t>
      </w:r>
    </w:p>
    <w:p w:rsidR="00F51ACC" w:rsidRDefault="00F51ACC" w:rsidP="00F51ACC">
      <w:pPr>
        <w:pStyle w:val="Odstavecseseznamem"/>
        <w:spacing w:after="0" w:line="240" w:lineRule="auto"/>
        <w:ind w:left="1440"/>
        <w:rPr>
          <w:b/>
          <w:sz w:val="24"/>
          <w:szCs w:val="24"/>
        </w:rPr>
      </w:pPr>
    </w:p>
    <w:p w:rsidR="00E6550B" w:rsidRPr="0092268D" w:rsidRDefault="00E6550B" w:rsidP="00F51ACC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92268D">
        <w:rPr>
          <w:b/>
          <w:sz w:val="24"/>
          <w:szCs w:val="24"/>
        </w:rPr>
        <w:t>Complete</w:t>
      </w:r>
      <w:r w:rsidR="003004FF" w:rsidRPr="0092268D">
        <w:rPr>
          <w:b/>
          <w:sz w:val="24"/>
          <w:szCs w:val="24"/>
        </w:rPr>
        <w:t xml:space="preserve"> the prepositions into the text.</w:t>
      </w:r>
    </w:p>
    <w:p w:rsidR="00166675" w:rsidRPr="00E6550B" w:rsidRDefault="00166675" w:rsidP="00166675">
      <w:pPr>
        <w:pStyle w:val="Odstavecseseznamem"/>
        <w:spacing w:after="0" w:line="240" w:lineRule="auto"/>
        <w:rPr>
          <w:sz w:val="24"/>
          <w:szCs w:val="24"/>
        </w:rPr>
      </w:pPr>
    </w:p>
    <w:p w:rsidR="00E6550B" w:rsidRP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1.</w:t>
      </w:r>
      <w:r w:rsidR="00166675">
        <w:rPr>
          <w:rFonts w:asciiTheme="minorHAnsi" w:hAnsiTheme="minorHAnsi"/>
          <w:color w:val="333333"/>
        </w:rPr>
        <w:t xml:space="preserve"> </w:t>
      </w:r>
      <w:r w:rsidR="00E6550B" w:rsidRPr="00E6550B">
        <w:rPr>
          <w:rFonts w:asciiTheme="minorHAnsi" w:hAnsiTheme="minorHAnsi"/>
          <w:color w:val="333333"/>
        </w:rPr>
        <w:t xml:space="preserve">Police in France, Belgium and Germany have </w:t>
      </w:r>
      <w:r w:rsidR="003004FF">
        <w:rPr>
          <w:rFonts w:asciiTheme="minorHAnsi" w:hAnsiTheme="minorHAnsi"/>
          <w:color w:val="333333"/>
        </w:rPr>
        <w:t>swept _______</w:t>
      </w:r>
      <w:r w:rsidR="00E6550B" w:rsidRPr="00E6550B">
        <w:rPr>
          <w:rFonts w:asciiTheme="minorHAnsi" w:hAnsiTheme="minorHAnsi"/>
          <w:color w:val="333333"/>
        </w:rPr>
        <w:t xml:space="preserve"> more than two dozen suspected terrorists in the last couple of days as investigators </w:t>
      </w:r>
      <w:r w:rsidR="003004FF">
        <w:rPr>
          <w:rFonts w:asciiTheme="minorHAnsi" w:hAnsiTheme="minorHAnsi"/>
          <w:color w:val="333333"/>
        </w:rPr>
        <w:t>search Western Europe ______</w:t>
      </w:r>
      <w:r w:rsidR="00E6550B" w:rsidRPr="003004FF">
        <w:rPr>
          <w:rFonts w:asciiTheme="minorHAnsi" w:hAnsiTheme="minorHAnsi"/>
          <w:color w:val="333333"/>
        </w:rPr>
        <w:t xml:space="preserve"> possible </w:t>
      </w:r>
      <w:r w:rsidR="00E6550B" w:rsidRPr="00E6550B">
        <w:rPr>
          <w:rFonts w:asciiTheme="minorHAnsi" w:hAnsiTheme="minorHAnsi"/>
          <w:color w:val="333333"/>
        </w:rPr>
        <w:t xml:space="preserve">militants. </w:t>
      </w:r>
    </w:p>
    <w:p w:rsidR="00E6550B" w:rsidRP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2.</w:t>
      </w:r>
      <w:r w:rsidR="00166675">
        <w:rPr>
          <w:rFonts w:asciiTheme="minorHAnsi" w:hAnsiTheme="minorHAnsi"/>
          <w:color w:val="333333"/>
        </w:rPr>
        <w:t xml:space="preserve"> </w:t>
      </w:r>
      <w:r w:rsidR="00E6550B" w:rsidRPr="00E6550B">
        <w:rPr>
          <w:rFonts w:asciiTheme="minorHAnsi" w:hAnsiTheme="minorHAnsi"/>
          <w:color w:val="333333"/>
        </w:rPr>
        <w:t xml:space="preserve">At the same time, do some of these raids just </w:t>
      </w:r>
      <w:r w:rsidR="003004FF">
        <w:rPr>
          <w:rFonts w:asciiTheme="minorHAnsi" w:hAnsiTheme="minorHAnsi"/>
          <w:color w:val="333333"/>
        </w:rPr>
        <w:t>tip _______</w:t>
      </w:r>
      <w:r w:rsidR="00E6550B" w:rsidRPr="003004FF">
        <w:rPr>
          <w:rFonts w:asciiTheme="minorHAnsi" w:hAnsiTheme="minorHAnsi"/>
          <w:color w:val="333333"/>
        </w:rPr>
        <w:t xml:space="preserve"> other</w:t>
      </w:r>
      <w:r w:rsidR="00E6550B" w:rsidRPr="00E6550B">
        <w:rPr>
          <w:rFonts w:asciiTheme="minorHAnsi" w:hAnsiTheme="minorHAnsi"/>
          <w:color w:val="333333"/>
        </w:rPr>
        <w:t xml:space="preserve"> members of the network and they go to ground?</w:t>
      </w:r>
    </w:p>
    <w:p w:rsidR="00E6550B" w:rsidRP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3.</w:t>
      </w:r>
      <w:r w:rsidR="00166675">
        <w:rPr>
          <w:rFonts w:asciiTheme="minorHAnsi" w:hAnsiTheme="minorHAnsi"/>
          <w:color w:val="333333"/>
        </w:rPr>
        <w:t xml:space="preserve"> </w:t>
      </w:r>
      <w:r w:rsidR="0092268D">
        <w:rPr>
          <w:rFonts w:asciiTheme="minorHAnsi" w:hAnsiTheme="minorHAnsi"/>
          <w:color w:val="333333"/>
        </w:rPr>
        <w:t>..</w:t>
      </w:r>
      <w:r w:rsidR="00E6550B" w:rsidRPr="00E6550B">
        <w:rPr>
          <w:rFonts w:asciiTheme="minorHAnsi" w:hAnsiTheme="minorHAnsi"/>
          <w:color w:val="333333"/>
        </w:rPr>
        <w:t xml:space="preserve">.the individual may have been on </w:t>
      </w:r>
      <w:proofErr w:type="gramStart"/>
      <w:r w:rsidR="00E6550B" w:rsidRPr="00E6550B">
        <w:rPr>
          <w:rFonts w:asciiTheme="minorHAnsi" w:hAnsiTheme="minorHAnsi"/>
          <w:color w:val="333333"/>
        </w:rPr>
        <w:t>a broader</w:t>
      </w:r>
      <w:proofErr w:type="gramEnd"/>
      <w:r w:rsidR="00E6550B" w:rsidRPr="00E6550B">
        <w:rPr>
          <w:rFonts w:asciiTheme="minorHAnsi" w:hAnsiTheme="minorHAnsi"/>
          <w:color w:val="333333"/>
        </w:rPr>
        <w:t xml:space="preserve"> security radar, and then suddenly his </w:t>
      </w:r>
      <w:r w:rsidR="00E6550B" w:rsidRPr="003004FF">
        <w:rPr>
          <w:rFonts w:asciiTheme="minorHAnsi" w:hAnsiTheme="minorHAnsi"/>
          <w:color w:val="333333"/>
        </w:rPr>
        <w:t>telephone go</w:t>
      </w:r>
      <w:r w:rsidR="003004FF">
        <w:rPr>
          <w:rFonts w:asciiTheme="minorHAnsi" w:hAnsiTheme="minorHAnsi"/>
          <w:color w:val="333333"/>
        </w:rPr>
        <w:t>es ______</w:t>
      </w:r>
      <w:r w:rsidR="00E6550B" w:rsidRPr="003004FF">
        <w:rPr>
          <w:rFonts w:asciiTheme="minorHAnsi" w:hAnsiTheme="minorHAnsi"/>
          <w:color w:val="333333"/>
        </w:rPr>
        <w:t xml:space="preserve"> in Turkey</w:t>
      </w:r>
      <w:r w:rsidR="00E6550B" w:rsidRPr="00E6550B">
        <w:rPr>
          <w:rFonts w:asciiTheme="minorHAnsi" w:hAnsiTheme="minorHAnsi"/>
          <w:color w:val="333333"/>
        </w:rPr>
        <w:t>.</w:t>
      </w:r>
    </w:p>
    <w:p w:rsidR="00E6550B" w:rsidRP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4.</w:t>
      </w:r>
      <w:r w:rsidR="00166675">
        <w:rPr>
          <w:rFonts w:asciiTheme="minorHAnsi" w:hAnsiTheme="minorHAnsi"/>
          <w:color w:val="333333"/>
        </w:rPr>
        <w:t xml:space="preserve"> </w:t>
      </w:r>
      <w:r w:rsidR="00E6550B" w:rsidRPr="00E6550B">
        <w:rPr>
          <w:rFonts w:asciiTheme="minorHAnsi" w:hAnsiTheme="minorHAnsi"/>
          <w:color w:val="333333"/>
        </w:rPr>
        <w:t xml:space="preserve">There are some indicators of people they </w:t>
      </w:r>
      <w:r w:rsidR="003004FF">
        <w:rPr>
          <w:rFonts w:asciiTheme="minorHAnsi" w:hAnsiTheme="minorHAnsi"/>
          <w:color w:val="333333"/>
        </w:rPr>
        <w:t xml:space="preserve">should be watching ______ </w:t>
      </w:r>
      <w:r w:rsidR="00E6550B" w:rsidRPr="003004FF">
        <w:rPr>
          <w:rFonts w:asciiTheme="minorHAnsi" w:hAnsiTheme="minorHAnsi"/>
          <w:color w:val="333333"/>
        </w:rPr>
        <w:t>for</w:t>
      </w:r>
      <w:r w:rsidR="00E6550B" w:rsidRPr="00E6550B">
        <w:rPr>
          <w:rFonts w:asciiTheme="minorHAnsi" w:hAnsiTheme="minorHAnsi"/>
          <w:color w:val="333333"/>
        </w:rPr>
        <w:t xml:space="preserve">. </w:t>
      </w:r>
    </w:p>
    <w:p w:rsidR="00E6550B" w:rsidRP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  <w:u w:val="single"/>
        </w:rPr>
      </w:pPr>
      <w:r>
        <w:rPr>
          <w:rFonts w:asciiTheme="minorHAnsi" w:hAnsiTheme="minorHAnsi"/>
          <w:color w:val="333333"/>
        </w:rPr>
        <w:t>5.</w:t>
      </w:r>
      <w:r w:rsidR="00166675">
        <w:rPr>
          <w:rFonts w:asciiTheme="minorHAnsi" w:hAnsiTheme="minorHAnsi"/>
          <w:color w:val="333333"/>
        </w:rPr>
        <w:t xml:space="preserve"> </w:t>
      </w:r>
      <w:r w:rsidR="003004FF">
        <w:rPr>
          <w:rFonts w:asciiTheme="minorHAnsi" w:hAnsiTheme="minorHAnsi"/>
          <w:color w:val="333333"/>
        </w:rPr>
        <w:t xml:space="preserve">Mr. </w:t>
      </w:r>
      <w:proofErr w:type="spellStart"/>
      <w:r w:rsidR="003004FF">
        <w:rPr>
          <w:rFonts w:asciiTheme="minorHAnsi" w:hAnsiTheme="minorHAnsi"/>
          <w:color w:val="333333"/>
        </w:rPr>
        <w:t>Pantucci</w:t>
      </w:r>
      <w:proofErr w:type="spellEnd"/>
      <w:r w:rsidR="003004FF">
        <w:rPr>
          <w:rFonts w:asciiTheme="minorHAnsi" w:hAnsiTheme="minorHAnsi"/>
          <w:color w:val="333333"/>
        </w:rPr>
        <w:t>, what keeps you ______ at night?</w:t>
      </w:r>
    </w:p>
    <w:p w:rsidR="00E6550B" w:rsidRDefault="005C240B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6.</w:t>
      </w:r>
      <w:r w:rsidR="00166675">
        <w:rPr>
          <w:rFonts w:asciiTheme="minorHAnsi" w:hAnsiTheme="minorHAnsi"/>
          <w:color w:val="333333"/>
        </w:rPr>
        <w:t xml:space="preserve"> </w:t>
      </w:r>
      <w:r w:rsidR="00E6550B" w:rsidRPr="00E6550B">
        <w:rPr>
          <w:rFonts w:asciiTheme="minorHAnsi" w:hAnsiTheme="minorHAnsi"/>
          <w:color w:val="333333"/>
        </w:rPr>
        <w:t xml:space="preserve">The point at which they become interested in these ideas to the point at which they take action is a </w:t>
      </w:r>
      <w:r w:rsidR="00E6550B" w:rsidRPr="003004FF">
        <w:rPr>
          <w:rFonts w:asciiTheme="minorHAnsi" w:hAnsiTheme="minorHAnsi"/>
          <w:color w:val="333333"/>
        </w:rPr>
        <w:t xml:space="preserve">process that can stretch </w:t>
      </w:r>
      <w:r w:rsidR="003004FF">
        <w:rPr>
          <w:rFonts w:asciiTheme="minorHAnsi" w:hAnsiTheme="minorHAnsi"/>
          <w:color w:val="333333"/>
        </w:rPr>
        <w:t>__________</w:t>
      </w:r>
      <w:r w:rsidR="00E6550B" w:rsidRPr="003004FF">
        <w:rPr>
          <w:rFonts w:asciiTheme="minorHAnsi" w:hAnsiTheme="minorHAnsi"/>
          <w:color w:val="333333"/>
        </w:rPr>
        <w:t xml:space="preserve"> almost a decade</w:t>
      </w:r>
      <w:r w:rsidR="00E6550B" w:rsidRPr="00E6550B">
        <w:rPr>
          <w:rFonts w:asciiTheme="minorHAnsi" w:hAnsiTheme="minorHAnsi"/>
          <w:color w:val="333333"/>
        </w:rPr>
        <w:t>.</w:t>
      </w:r>
    </w:p>
    <w:p w:rsidR="00166675" w:rsidRPr="00E6550B" w:rsidRDefault="00166675" w:rsidP="005C240B">
      <w:pPr>
        <w:pStyle w:val="Normlnweb"/>
        <w:shd w:val="clear" w:color="auto" w:fill="FFFFFF"/>
        <w:spacing w:after="0" w:line="240" w:lineRule="auto"/>
        <w:ind w:left="720"/>
        <w:rPr>
          <w:rFonts w:asciiTheme="minorHAnsi" w:hAnsiTheme="minorHAnsi"/>
          <w:color w:val="333333"/>
        </w:rPr>
      </w:pPr>
    </w:p>
    <w:p w:rsidR="00E6550B" w:rsidRPr="0092268D" w:rsidRDefault="00E6550B" w:rsidP="00F51ACC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2268D">
        <w:rPr>
          <w:rFonts w:eastAsia="Times New Roman" w:cs="Arial"/>
          <w:b/>
          <w:sz w:val="24"/>
          <w:szCs w:val="24"/>
        </w:rPr>
        <w:t>Discuss the questions in pairs.</w:t>
      </w:r>
    </w:p>
    <w:p w:rsidR="005C240B" w:rsidRDefault="005C240B" w:rsidP="005C240B">
      <w:pPr>
        <w:pStyle w:val="Odstavecseseznamem"/>
        <w:spacing w:after="0" w:line="240" w:lineRule="auto"/>
        <w:ind w:left="426"/>
        <w:rPr>
          <w:rFonts w:eastAsia="Times New Roman" w:cs="Arial"/>
          <w:sz w:val="24"/>
          <w:szCs w:val="24"/>
        </w:rPr>
      </w:pPr>
    </w:p>
    <w:p w:rsidR="005C240B" w:rsidRPr="0092268D" w:rsidRDefault="005C240B" w:rsidP="0092268D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What motivates people to join </w:t>
      </w:r>
      <w:proofErr w:type="spellStart"/>
      <w:r>
        <w:rPr>
          <w:rFonts w:eastAsia="Times New Roman" w:cs="Arial"/>
          <w:sz w:val="24"/>
          <w:szCs w:val="24"/>
        </w:rPr>
        <w:t>organisations</w:t>
      </w:r>
      <w:proofErr w:type="spellEnd"/>
      <w:r>
        <w:rPr>
          <w:rFonts w:eastAsia="Times New Roman" w:cs="Arial"/>
          <w:sz w:val="24"/>
          <w:szCs w:val="24"/>
        </w:rPr>
        <w:t xml:space="preserve"> which c</w:t>
      </w:r>
      <w:r w:rsidR="0092268D">
        <w:rPr>
          <w:rFonts w:eastAsia="Times New Roman" w:cs="Arial"/>
          <w:sz w:val="24"/>
          <w:szCs w:val="24"/>
        </w:rPr>
        <w:t>arry out violent attacks on non-</w:t>
      </w:r>
      <w:r w:rsidRPr="0092268D">
        <w:rPr>
          <w:rFonts w:eastAsia="Times New Roman" w:cs="Arial"/>
          <w:sz w:val="24"/>
          <w:szCs w:val="24"/>
        </w:rPr>
        <w:t>military targets? In what extreme circumstances might y</w:t>
      </w:r>
      <w:r w:rsidR="0092268D">
        <w:rPr>
          <w:rFonts w:eastAsia="Times New Roman" w:cs="Arial"/>
          <w:sz w:val="24"/>
          <w:szCs w:val="24"/>
        </w:rPr>
        <w:t xml:space="preserve">ou be motivated to join such </w:t>
      </w:r>
      <w:r w:rsidRPr="0092268D">
        <w:rPr>
          <w:rFonts w:eastAsia="Times New Roman" w:cs="Arial"/>
          <w:sz w:val="24"/>
          <w:szCs w:val="24"/>
        </w:rPr>
        <w:t>an organization?</w:t>
      </w:r>
    </w:p>
    <w:p w:rsidR="00EA037A" w:rsidRPr="005C240B" w:rsidRDefault="00EA037A" w:rsidP="005C240B">
      <w:pPr>
        <w:pStyle w:val="Odstavecseseznamem"/>
        <w:spacing w:after="0" w:line="240" w:lineRule="auto"/>
        <w:ind w:left="786"/>
        <w:rPr>
          <w:rFonts w:eastAsia="Times New Roman" w:cs="Arial"/>
          <w:sz w:val="24"/>
          <w:szCs w:val="24"/>
        </w:rPr>
      </w:pPr>
    </w:p>
    <w:p w:rsidR="005C240B" w:rsidRPr="00EA037A" w:rsidRDefault="005C240B" w:rsidP="0092268D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EA037A">
        <w:rPr>
          <w:rFonts w:eastAsia="Times New Roman" w:cs="Arial"/>
          <w:sz w:val="24"/>
          <w:szCs w:val="24"/>
        </w:rPr>
        <w:t>What can people do to protect non-military targets from violent attacks?</w:t>
      </w:r>
    </w:p>
    <w:p w:rsidR="00EA037A" w:rsidRPr="00EA037A" w:rsidRDefault="00EA037A" w:rsidP="00EA037A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</w:p>
    <w:p w:rsidR="005C240B" w:rsidRPr="00B968B7" w:rsidRDefault="005C240B" w:rsidP="0092268D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968B7">
        <w:rPr>
          <w:rFonts w:eastAsia="Times New Roman" w:cs="Arial"/>
          <w:sz w:val="24"/>
          <w:szCs w:val="24"/>
        </w:rPr>
        <w:t>What, in your opinion, do bombing campaigns achieve?</w:t>
      </w:r>
    </w:p>
    <w:p w:rsidR="005C240B" w:rsidRPr="005C240B" w:rsidRDefault="005C240B" w:rsidP="005C240B">
      <w:pPr>
        <w:pStyle w:val="Odstavecseseznamem"/>
        <w:spacing w:after="0" w:line="240" w:lineRule="auto"/>
        <w:ind w:left="786"/>
        <w:rPr>
          <w:rFonts w:eastAsia="Times New Roman" w:cs="Arial"/>
          <w:sz w:val="24"/>
          <w:szCs w:val="24"/>
        </w:rPr>
      </w:pPr>
    </w:p>
    <w:p w:rsidR="00547415" w:rsidRPr="0092268D" w:rsidRDefault="00547415" w:rsidP="00F51ACC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92268D">
        <w:rPr>
          <w:rFonts w:eastAsia="Times New Roman" w:cs="Arial"/>
          <w:b/>
          <w:sz w:val="24"/>
          <w:szCs w:val="24"/>
        </w:rPr>
        <w:t xml:space="preserve">Divide into 3 groups, each group will choose the </w:t>
      </w:r>
      <w:r w:rsidR="00975768" w:rsidRPr="0092268D">
        <w:rPr>
          <w:rFonts w:eastAsia="Times New Roman" w:cs="Arial"/>
          <w:b/>
          <w:sz w:val="24"/>
          <w:szCs w:val="24"/>
        </w:rPr>
        <w:t xml:space="preserve">most effective </w:t>
      </w:r>
      <w:r w:rsidRPr="0092268D">
        <w:rPr>
          <w:rFonts w:eastAsia="Times New Roman" w:cs="Arial"/>
          <w:b/>
          <w:sz w:val="24"/>
          <w:szCs w:val="24"/>
        </w:rPr>
        <w:t>strategy</w:t>
      </w:r>
      <w:r w:rsidR="00975768" w:rsidRPr="0092268D">
        <w:rPr>
          <w:rFonts w:eastAsia="Times New Roman" w:cs="Arial"/>
          <w:b/>
          <w:sz w:val="24"/>
          <w:szCs w:val="24"/>
        </w:rPr>
        <w:t xml:space="preserve"> for international change</w:t>
      </w:r>
      <w:r w:rsidRPr="0092268D">
        <w:rPr>
          <w:rFonts w:eastAsia="Times New Roman" w:cs="Arial"/>
          <w:b/>
          <w:sz w:val="24"/>
          <w:szCs w:val="24"/>
        </w:rPr>
        <w:t xml:space="preserve">, prepare arguments, present (or persuade). 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547415">
        <w:rPr>
          <w:rFonts w:eastAsia="Times New Roman" w:cs="Arial"/>
          <w:b/>
          <w:sz w:val="24"/>
          <w:szCs w:val="24"/>
        </w:rPr>
        <w:t xml:space="preserve">Which do you think is the more effective strategy for international change (and why)?      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547415" w:rsidRDefault="00547415" w:rsidP="00547415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87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</w:t>
      </w:r>
      <w:proofErr w:type="gramStart"/>
      <w:r w:rsidRPr="00547415">
        <w:rPr>
          <w:rFonts w:eastAsia="Times New Roman" w:cs="Arial"/>
          <w:sz w:val="24"/>
          <w:szCs w:val="24"/>
        </w:rPr>
        <w:t>peaceful</w:t>
      </w:r>
      <w:proofErr w:type="gramEnd"/>
      <w:r w:rsidRPr="00547415">
        <w:rPr>
          <w:rFonts w:eastAsia="Times New Roman" w:cs="Arial"/>
          <w:sz w:val="24"/>
          <w:szCs w:val="24"/>
        </w:rPr>
        <w:t xml:space="preserve"> protests such as </w:t>
      </w:r>
    </w:p>
    <w:p w:rsidR="00547415" w:rsidRPr="00547415" w:rsidRDefault="00547415" w:rsidP="00547415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877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proofErr w:type="gramStart"/>
      <w:r w:rsidRPr="00547415">
        <w:rPr>
          <w:rFonts w:eastAsia="Times New Roman" w:cs="Arial"/>
          <w:sz w:val="24"/>
          <w:szCs w:val="24"/>
        </w:rPr>
        <w:t>marches</w:t>
      </w:r>
      <w:proofErr w:type="gramEnd"/>
      <w:r w:rsidRPr="00547415">
        <w:rPr>
          <w:rFonts w:eastAsia="Times New Roman" w:cs="Arial"/>
          <w:sz w:val="24"/>
          <w:szCs w:val="24"/>
        </w:rPr>
        <w:t>, demonstrations, petitions etc.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</w:p>
    <w:p w:rsidR="00547415" w:rsidRDefault="00547415" w:rsidP="00547415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938"/>
        </w:tabs>
        <w:spacing w:after="0" w:line="240" w:lineRule="auto"/>
        <w:ind w:left="2694" w:right="17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</w:t>
      </w:r>
      <w:proofErr w:type="gramStart"/>
      <w:r w:rsidRPr="00547415">
        <w:rPr>
          <w:rFonts w:eastAsia="Times New Roman" w:cs="Arial"/>
          <w:sz w:val="24"/>
          <w:szCs w:val="24"/>
        </w:rPr>
        <w:t>peace</w:t>
      </w:r>
      <w:proofErr w:type="gramEnd"/>
      <w:r w:rsidRPr="00547415">
        <w:rPr>
          <w:rFonts w:eastAsia="Times New Roman" w:cs="Arial"/>
          <w:sz w:val="24"/>
          <w:szCs w:val="24"/>
        </w:rPr>
        <w:t xml:space="preserve"> talks, diplomacy, </w:t>
      </w:r>
    </w:p>
    <w:p w:rsidR="00547415" w:rsidRPr="00547415" w:rsidRDefault="00547415" w:rsidP="00547415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7938"/>
        </w:tabs>
        <w:spacing w:after="0" w:line="240" w:lineRule="auto"/>
        <w:ind w:left="2694" w:right="17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</w:t>
      </w:r>
      <w:proofErr w:type="gramStart"/>
      <w:r w:rsidR="00EA037A">
        <w:rPr>
          <w:rFonts w:eastAsia="Times New Roman" w:cs="Arial"/>
          <w:sz w:val="24"/>
          <w:szCs w:val="24"/>
        </w:rPr>
        <w:t>international</w:t>
      </w:r>
      <w:proofErr w:type="gramEnd"/>
      <w:r w:rsidR="00EA037A">
        <w:rPr>
          <w:rFonts w:eastAsia="Times New Roman" w:cs="Arial"/>
          <w:sz w:val="24"/>
          <w:szCs w:val="24"/>
        </w:rPr>
        <w:t xml:space="preserve"> summit meetings etc.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</w:t>
      </w:r>
    </w:p>
    <w:p w:rsidR="00547415" w:rsidRDefault="00547415" w:rsidP="00547415">
      <w:pPr>
        <w:pStyle w:val="Odstavecseseznamem"/>
        <w:spacing w:after="0" w:line="240" w:lineRule="auto"/>
        <w:rPr>
          <w:rFonts w:eastAsia="Times New Roman" w:cs="Arial"/>
          <w:sz w:val="24"/>
          <w:szCs w:val="24"/>
        </w:rPr>
      </w:pPr>
    </w:p>
    <w:p w:rsidR="00547415" w:rsidRDefault="00547415" w:rsidP="00547415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right="387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</w:t>
      </w:r>
      <w:proofErr w:type="gramStart"/>
      <w:r w:rsidRPr="00547415">
        <w:rPr>
          <w:rFonts w:eastAsia="Times New Roman" w:cs="Arial"/>
          <w:sz w:val="24"/>
          <w:szCs w:val="24"/>
        </w:rPr>
        <w:t>violent</w:t>
      </w:r>
      <w:proofErr w:type="gramEnd"/>
      <w:r w:rsidRPr="00547415">
        <w:rPr>
          <w:rFonts w:eastAsia="Times New Roman" w:cs="Arial"/>
          <w:sz w:val="24"/>
          <w:szCs w:val="24"/>
        </w:rPr>
        <w:t xml:space="preserve"> attacks such as </w:t>
      </w:r>
    </w:p>
    <w:p w:rsidR="00162974" w:rsidRPr="00EA037A" w:rsidRDefault="00547415" w:rsidP="00EA037A">
      <w:pPr>
        <w:pStyle w:val="Odstavecseseznamem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right="387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          </w:t>
      </w:r>
      <w:proofErr w:type="gramStart"/>
      <w:r w:rsidR="00EA037A">
        <w:rPr>
          <w:rFonts w:eastAsia="Times New Roman" w:cs="Arial"/>
          <w:sz w:val="24"/>
          <w:szCs w:val="24"/>
        </w:rPr>
        <w:t>assassinations</w:t>
      </w:r>
      <w:proofErr w:type="gramEnd"/>
      <w:r w:rsidR="00EA037A">
        <w:rPr>
          <w:rFonts w:eastAsia="Times New Roman" w:cs="Arial"/>
          <w:sz w:val="24"/>
          <w:szCs w:val="24"/>
        </w:rPr>
        <w:t>, bombings etc.</w:t>
      </w:r>
    </w:p>
    <w:sectPr w:rsidR="00162974" w:rsidRPr="00EA037A" w:rsidSect="00547415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21"/>
    <w:multiLevelType w:val="hybridMultilevel"/>
    <w:tmpl w:val="5716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2F31"/>
    <w:multiLevelType w:val="hybridMultilevel"/>
    <w:tmpl w:val="2A3CBF36"/>
    <w:lvl w:ilvl="0" w:tplc="519057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EF3ED1"/>
    <w:multiLevelType w:val="hybridMultilevel"/>
    <w:tmpl w:val="9AAE8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137D"/>
    <w:multiLevelType w:val="hybridMultilevel"/>
    <w:tmpl w:val="5716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97797"/>
    <w:multiLevelType w:val="hybridMultilevel"/>
    <w:tmpl w:val="9F98358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D163B89"/>
    <w:multiLevelType w:val="hybridMultilevel"/>
    <w:tmpl w:val="A2D42624"/>
    <w:lvl w:ilvl="0" w:tplc="B564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528C"/>
    <w:multiLevelType w:val="hybridMultilevel"/>
    <w:tmpl w:val="26A60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1A6146"/>
    <w:multiLevelType w:val="hybridMultilevel"/>
    <w:tmpl w:val="13AADCBC"/>
    <w:lvl w:ilvl="0" w:tplc="BB4A9E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051E4"/>
    <w:multiLevelType w:val="hybridMultilevel"/>
    <w:tmpl w:val="DF3CC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1EDA"/>
    <w:multiLevelType w:val="hybridMultilevel"/>
    <w:tmpl w:val="6172C556"/>
    <w:lvl w:ilvl="0" w:tplc="6C6E19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1D1446"/>
    <w:multiLevelType w:val="hybridMultilevel"/>
    <w:tmpl w:val="2CE82522"/>
    <w:lvl w:ilvl="0" w:tplc="E416C2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BE2215"/>
    <w:multiLevelType w:val="hybridMultilevel"/>
    <w:tmpl w:val="359AAA04"/>
    <w:lvl w:ilvl="0" w:tplc="D3C48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E52709F"/>
    <w:multiLevelType w:val="hybridMultilevel"/>
    <w:tmpl w:val="590CB560"/>
    <w:lvl w:ilvl="0" w:tplc="4DE23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E"/>
    <w:rsid w:val="000B0FBE"/>
    <w:rsid w:val="000E4248"/>
    <w:rsid w:val="00162974"/>
    <w:rsid w:val="00166675"/>
    <w:rsid w:val="001D5D4B"/>
    <w:rsid w:val="003004FF"/>
    <w:rsid w:val="004365D9"/>
    <w:rsid w:val="00466F3A"/>
    <w:rsid w:val="00547415"/>
    <w:rsid w:val="005C240B"/>
    <w:rsid w:val="00607D59"/>
    <w:rsid w:val="007C4168"/>
    <w:rsid w:val="0080594E"/>
    <w:rsid w:val="00913C6F"/>
    <w:rsid w:val="0092268D"/>
    <w:rsid w:val="00932BDC"/>
    <w:rsid w:val="00975768"/>
    <w:rsid w:val="00A86F30"/>
    <w:rsid w:val="00AC04CE"/>
    <w:rsid w:val="00AD394D"/>
    <w:rsid w:val="00B968B7"/>
    <w:rsid w:val="00CC1555"/>
    <w:rsid w:val="00CC4B00"/>
    <w:rsid w:val="00D734FA"/>
    <w:rsid w:val="00DE6040"/>
    <w:rsid w:val="00E64432"/>
    <w:rsid w:val="00E6550B"/>
    <w:rsid w:val="00EA037A"/>
    <w:rsid w:val="00F069E3"/>
    <w:rsid w:val="00F51ACC"/>
    <w:rsid w:val="00FC1D27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4E"/>
    <w:pPr>
      <w:ind w:left="720"/>
      <w:contextualSpacing/>
    </w:pPr>
  </w:style>
  <w:style w:type="table" w:styleId="Mkatabulky">
    <w:name w:val="Table Grid"/>
    <w:basedOn w:val="Normlntabulka"/>
    <w:uiPriority w:val="59"/>
    <w:rsid w:val="0080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6550B"/>
    <w:pPr>
      <w:spacing w:after="96" w:line="34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EEC"/>
    <w:rPr>
      <w:b/>
      <w:bCs/>
    </w:rPr>
  </w:style>
  <w:style w:type="character" w:customStyle="1" w:styleId="definition">
    <w:name w:val="definition"/>
    <w:basedOn w:val="Standardnpsmoodstavce"/>
    <w:rsid w:val="00AD394D"/>
  </w:style>
  <w:style w:type="character" w:styleId="Hypertextovodkaz">
    <w:name w:val="Hyperlink"/>
    <w:basedOn w:val="Standardnpsmoodstavce"/>
    <w:uiPriority w:val="99"/>
    <w:semiHidden/>
    <w:unhideWhenUsed/>
    <w:rsid w:val="00AD3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94E"/>
    <w:pPr>
      <w:ind w:left="720"/>
      <w:contextualSpacing/>
    </w:pPr>
  </w:style>
  <w:style w:type="table" w:styleId="Mkatabulky">
    <w:name w:val="Table Grid"/>
    <w:basedOn w:val="Normlntabulka"/>
    <w:uiPriority w:val="59"/>
    <w:rsid w:val="0080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0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6550B"/>
    <w:pPr>
      <w:spacing w:after="96" w:line="34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7EEC"/>
    <w:rPr>
      <w:b/>
      <w:bCs/>
    </w:rPr>
  </w:style>
  <w:style w:type="character" w:customStyle="1" w:styleId="definition">
    <w:name w:val="definition"/>
    <w:basedOn w:val="Standardnpsmoodstavce"/>
    <w:rsid w:val="00AD394D"/>
  </w:style>
  <w:style w:type="character" w:styleId="Hypertextovodkaz">
    <w:name w:val="Hyperlink"/>
    <w:basedOn w:val="Standardnpsmoodstavce"/>
    <w:uiPriority w:val="99"/>
    <w:semiHidden/>
    <w:unhideWhenUsed/>
    <w:rsid w:val="00AD3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cmillandictionary.com/dictionary/british/method" TargetMode="External"/><Relationship Id="rId18" Type="http://schemas.openxmlformats.org/officeDocument/2006/relationships/hyperlink" Target="http://www.macmillandictionary.com/dictionary/british/violence" TargetMode="External"/><Relationship Id="rId26" Type="http://schemas.openxmlformats.org/officeDocument/2006/relationships/hyperlink" Target="http://www.macmillandictionary.com/dictionary/british/cruel" TargetMode="External"/><Relationship Id="rId39" Type="http://schemas.openxmlformats.org/officeDocument/2006/relationships/hyperlink" Target="http://www.macmillandictionary.com/dictionary/british/military" TargetMode="External"/><Relationship Id="rId21" Type="http://schemas.openxmlformats.org/officeDocument/2006/relationships/hyperlink" Target="http://www.macmillandictionary.com/dictionary/british/aim_1" TargetMode="External"/><Relationship Id="rId34" Type="http://schemas.openxmlformats.org/officeDocument/2006/relationships/hyperlink" Target="http://www.macmillandictionary.com/dictionary/british/warning" TargetMode="External"/><Relationship Id="rId42" Type="http://schemas.openxmlformats.org/officeDocument/2006/relationships/hyperlink" Target="http://www.macmillandictionary.com/dictionary/british/understanding_1" TargetMode="External"/><Relationship Id="rId47" Type="http://schemas.openxmlformats.org/officeDocument/2006/relationships/hyperlink" Target="http://www.macmillandictionary.com/dictionary/british/examination" TargetMode="External"/><Relationship Id="rId50" Type="http://schemas.openxmlformats.org/officeDocument/2006/relationships/hyperlink" Target="http://www.macmillandictionary.com/dictionary/british/continuing" TargetMode="External"/><Relationship Id="rId55" Type="http://schemas.openxmlformats.org/officeDocument/2006/relationships/hyperlink" Target="http://www.macmillandictionary.com/dictionary/british/achiev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acmillandictionary.com/dictionary/british/action_1" TargetMode="External"/><Relationship Id="rId17" Type="http://schemas.openxmlformats.org/officeDocument/2006/relationships/hyperlink" Target="http://www.macmillandictionary.com/dictionary/british/people_1" TargetMode="External"/><Relationship Id="rId25" Type="http://schemas.openxmlformats.org/officeDocument/2006/relationships/hyperlink" Target="http://www.macmillandictionary.com/dictionary/british/people_1" TargetMode="External"/><Relationship Id="rId33" Type="http://schemas.openxmlformats.org/officeDocument/2006/relationships/hyperlink" Target="http://www.macmillandictionary.com/dictionary/british/period_1" TargetMode="External"/><Relationship Id="rId38" Type="http://schemas.openxmlformats.org/officeDocument/2006/relationships/hyperlink" Target="http://www.macmillandictionary.com/dictionary/british/short_1" TargetMode="External"/><Relationship Id="rId46" Type="http://schemas.openxmlformats.org/officeDocument/2006/relationships/hyperlink" Target="http://www.macmillandictionary.com/dictionary/british/carefu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dictionary.com/dictionary/british/activity" TargetMode="External"/><Relationship Id="rId20" Type="http://schemas.openxmlformats.org/officeDocument/2006/relationships/hyperlink" Target="http://www.macmillandictionary.com/dictionary/british/political" TargetMode="External"/><Relationship Id="rId29" Type="http://schemas.openxmlformats.org/officeDocument/2006/relationships/hyperlink" Target="http://www.macmillandictionary.com/dictionary/british/suffer" TargetMode="External"/><Relationship Id="rId41" Type="http://schemas.openxmlformats.org/officeDocument/2006/relationships/hyperlink" Target="http://www.macmillandictionary.com/dictionary/british/knowledge" TargetMode="External"/><Relationship Id="rId54" Type="http://schemas.openxmlformats.org/officeDocument/2006/relationships/hyperlink" Target="http://www.macmillandictionary.com/dictionary/british/metho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www.macmillandictionary.com/dictionary/british/bad_1" TargetMode="External"/><Relationship Id="rId32" Type="http://schemas.openxmlformats.org/officeDocument/2006/relationships/hyperlink" Target="http://www.macmillandictionary.com/dictionary/british/patient_1" TargetMode="External"/><Relationship Id="rId37" Type="http://schemas.openxmlformats.org/officeDocument/2006/relationships/hyperlink" Target="http://www.macmillandictionary.com/dictionary/british/sudden_1" TargetMode="External"/><Relationship Id="rId40" Type="http://schemas.openxmlformats.org/officeDocument/2006/relationships/hyperlink" Target="http://www.macmillandictionary.com/dictionary/british/attack_1" TargetMode="External"/><Relationship Id="rId45" Type="http://schemas.openxmlformats.org/officeDocument/2006/relationships/hyperlink" Target="http://www.macmillandictionary.com/dictionary/british/situation" TargetMode="External"/><Relationship Id="rId53" Type="http://schemas.openxmlformats.org/officeDocument/2006/relationships/hyperlink" Target="http://www.macmillandictionary.com/dictionary/british/use_1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.com/dictionary/british/stop_1" TargetMode="External"/><Relationship Id="rId23" Type="http://schemas.openxmlformats.org/officeDocument/2006/relationships/hyperlink" Target="http://www.macmillandictionary.com/dictionary/british/plan_1" TargetMode="External"/><Relationship Id="rId28" Type="http://schemas.openxmlformats.org/officeDocument/2006/relationships/hyperlink" Target="http://www.macmillandictionary.com/dictionary/british/act_2" TargetMode="External"/><Relationship Id="rId36" Type="http://schemas.openxmlformats.org/officeDocument/2006/relationships/hyperlink" Target="http://www.macmillandictionary.com/dictionary/british/information" TargetMode="External"/><Relationship Id="rId49" Type="http://schemas.openxmlformats.org/officeDocument/2006/relationships/hyperlink" Target="http://www.macmillandictionary.com/dictionary/british/prevent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macmillandictionary.com/dictionary/british/achieve" TargetMode="External"/><Relationship Id="rId31" Type="http://schemas.openxmlformats.org/officeDocument/2006/relationships/hyperlink" Target="http://www.macmillandictionary.com/dictionary/british/unpleasant" TargetMode="External"/><Relationship Id="rId44" Type="http://schemas.openxmlformats.org/officeDocument/2006/relationships/hyperlink" Target="http://www.macmillandictionary.com/dictionary/british/issue_1" TargetMode="External"/><Relationship Id="rId52" Type="http://schemas.openxmlformats.org/officeDocument/2006/relationships/hyperlink" Target="http://www.macmillandictionary.com/dictionary/british/probl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://www.macmillandictionary.com/dictionary/british/intended_1" TargetMode="External"/><Relationship Id="rId22" Type="http://schemas.openxmlformats.org/officeDocument/2006/relationships/hyperlink" Target="http://www.macmillandictionary.com/dictionary/british/secret_1" TargetMode="External"/><Relationship Id="rId27" Type="http://schemas.openxmlformats.org/officeDocument/2006/relationships/hyperlink" Target="http://www.macmillandictionary.com/dictionary/british/violent" TargetMode="External"/><Relationship Id="rId30" Type="http://schemas.openxmlformats.org/officeDocument/2006/relationships/hyperlink" Target="http://www.macmillandictionary.com/dictionary/british/difficult" TargetMode="External"/><Relationship Id="rId35" Type="http://schemas.openxmlformats.org/officeDocument/2006/relationships/hyperlink" Target="http://www.macmillandictionary.com/dictionary/british/secret_1" TargetMode="External"/><Relationship Id="rId43" Type="http://schemas.openxmlformats.org/officeDocument/2006/relationships/hyperlink" Target="http://www.macmillandictionary.com/dictionary/british/subject_1" TargetMode="External"/><Relationship Id="rId48" Type="http://schemas.openxmlformats.org/officeDocument/2006/relationships/hyperlink" Target="http://www.macmillandictionary.com/dictionary/british/interrupt" TargetMode="External"/><Relationship Id="rId56" Type="http://schemas.openxmlformats.org/officeDocument/2006/relationships/image" Target="media/image7.jpeg"/><Relationship Id="rId8" Type="http://schemas.openxmlformats.org/officeDocument/2006/relationships/image" Target="media/image3.jpeg"/><Relationship Id="rId51" Type="http://schemas.openxmlformats.org/officeDocument/2006/relationships/hyperlink" Target="http://www.macmillandictionary.com/dictionary/british/creat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Skybová Daniela</dc:creator>
  <cp:lastModifiedBy>Skybová Daniela</cp:lastModifiedBy>
  <cp:revision>22</cp:revision>
  <cp:lastPrinted>2016-03-16T10:05:00Z</cp:lastPrinted>
  <dcterms:created xsi:type="dcterms:W3CDTF">2016-02-19T11:08:00Z</dcterms:created>
  <dcterms:modified xsi:type="dcterms:W3CDTF">2016-04-15T08:00:00Z</dcterms:modified>
</cp:coreProperties>
</file>